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4469B5" w:rsidRDefault="00B234CB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BOSCH PAVIRO - PVA-2P500-systeemversterker</w:t>
      </w: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5B4D95" w:rsidRDefault="005B4D95" w:rsidP="005B4D9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Specificaties voor ontwerpers en technici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De hoog-efficiënte versterker van klasse D van 2x 500 W is een systeemapparaat dat voldoet aan en is gespecificeerd volgens EN54-16 en dat in een 2 HE-kast van 19 inch is ondergebracht. De versterker biedt luidsprekeruitgangsspanningen van 70/100 V die galvanisch gescheiden zijn. De versterker wordt permanent bewaakt door de systeemcontroller.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Er wordt een speciale stand-bymodus geboden voor energiebesparing gedurende de perioden dat de versterker niet wordt gebruikt. Deze speciale modus houdt rekening met alle bewakings- en economische aspecten.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Voor de systeembesturings- en audioverbindingen worden RJ45-connectoren gebruikt.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De versterker wordt gebruikt als systeemversterker, maar kan ook standalone worden gebruikt.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Bij gebruik als systeemversterker zijn vier automatisch selecteerbare audio-ingangen via RJ45 beschikbaar. Ook is het mogelijk een lokale ingang te gebruiken zonder verlies van systeem- en lijnbewaking.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Bij gebruik in standalone-modus wordt een lokale ingang gebruikt.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De lokale ingang kan zodanig worden geconfigureerd dat deze kan worden gebruikt als broningang in een geïnstalleerd systeem, bijvoorbeeld voor een externe PA- of lokale broningang.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De versterker heeft de volgende specificaties: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Max. versterkerbelasting: 2x 500 Watt 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Klasse D-versterker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4-kanaals ingang op RJ45-connector, Amp Link-in- en uitgang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(4-kanaals dynamische overschakeling van ingangskanaal voor elke versterker)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Lokale ingang op versterker: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 xml:space="preserve">Ingeschakeld via softwareconfiguratie of automatisch geselecteerd wanneer het versterkeradres is ingesteld op adres '0',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Systeemkanaal 4 wordt gebruikt als bewakingskanaal in het geval dat lokale ingangen worden gebruikt.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Doorlusverbinding op RJ45-connector (4 kanalen)</w:t>
      </w: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Ingebouwde begrenzing 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Netspanningsschakelaar op achterzijde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24 V DC-ingang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Ventilatie van voor naar achter</w:t>
      </w:r>
    </w:p>
    <w:p w:rsidR="005B4D95" w:rsidRPr="006B1319" w:rsidRDefault="005B4D95" w:rsidP="005B4D95">
      <w:pPr>
        <w:rPr>
          <w:rFonts w:ascii="Verdana" w:hAnsi="Verdana"/>
          <w:sz w:val="20"/>
          <w:szCs w:val="20"/>
        </w:rPr>
      </w:pPr>
    </w:p>
    <w:p w:rsidR="00530177" w:rsidRPr="006B1319" w:rsidRDefault="00530177" w:rsidP="005B4D95">
      <w:pPr>
        <w:pStyle w:val="Heading3"/>
        <w:jc w:val="both"/>
        <w:rPr>
          <w:sz w:val="20"/>
        </w:rPr>
      </w:pPr>
    </w:p>
    <w:p w:rsid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br w:type="page"/>
      </w:r>
    </w:p>
    <w:p w:rsidR="006B1319" w:rsidRP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000000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t>Technische gegevens</w:t>
      </w:r>
    </w:p>
    <w:p w:rsidR="00DB1173" w:rsidRDefault="00DB117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Specificatie</w:t>
      </w:r>
    </w:p>
    <w:p w:rsidR="00493853" w:rsidRPr="00DB1173" w:rsidRDefault="0049385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437"/>
      </w:tblGrid>
      <w:tr w:rsidR="00493853" w:rsidRPr="00DB1173" w:rsidTr="00DB1173">
        <w:trPr>
          <w:trHeight w:hRule="exact" w:val="396"/>
        </w:trPr>
        <w:tc>
          <w:tcPr>
            <w:tcW w:w="4235" w:type="dxa"/>
          </w:tcPr>
          <w:p w:rsidR="00493853" w:rsidRDefault="00493853" w:rsidP="00493853">
            <w:pPr>
              <w:autoSpaceDE w:val="0"/>
              <w:autoSpaceDN w:val="0"/>
              <w:adjustRightInd w:val="0"/>
              <w:spacing w:line="179" w:lineRule="exact"/>
              <w:ind w:left="40" w:right="-20"/>
              <w:rPr>
                <w:rFonts w:ascii="Bosch Office Sans" w:hAnsi="Bosch Office Sans" w:cs="Bosch Office Sans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Nominale impedantie (uitgangsvermogen)</w:t>
            </w:r>
          </w:p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</w:pPr>
          </w:p>
        </w:tc>
        <w:tc>
          <w:tcPr>
            <w:tcW w:w="3437" w:type="dxa"/>
          </w:tcPr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</w:pP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Ω (500 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10 Ω (500 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Nominaal uitgangsvermogen, 1 kHz, THD ≤1%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500 W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1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Nominale ingangsspanning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+6 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Maximale RMS-spanningsschommeling, 1 kHz, THD ≤1%, zonder belasting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110 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78 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Spanningsversterking, ref. 1 kHz, vast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33,2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36,2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Maximale belastingscapaciteit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 µF</w:t>
            </w:r>
          </w:p>
        </w:tc>
      </w:tr>
      <w:tr w:rsidR="00DB1173" w:rsidRPr="00DB1173" w:rsidTr="00DB1173">
        <w:trPr>
          <w:trHeight w:hRule="exact" w:val="421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Ingangsniveau, max.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4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+18 dBu (9,75 V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rms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)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Frequentiebereik, ref. 1 kHz, nominale belasting,</w:t>
            </w:r>
          </w:p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272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-3 dB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 Hz tot 25 kHz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Ingangsimpedantie, actief gebalanceerd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Signaal-ruisverhouding (A-gewogen)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&gt; 104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Uitgangsruis (A-gewogen)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-62 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Overspraak , ref. 1 kHz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-85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Topologie uitgangsfase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Klasse D, transformator, zwevend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Vermogenseisen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AC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115–240 V (-10/+10%)</w:t>
            </w:r>
            <w:r>
              <w:rPr>
                <w:color w:val="231F20"/>
                <w:sz w:val="10"/>
                <w:szCs w:val="10"/>
                <w:rFonts w:ascii="Meiryo" w:eastAsia="Meiryo" w:cs="Meiryo"/>
              </w:rPr>
              <w:t>2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DC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21</w:t>
              <w:noBreakHyphen/>
              <w:t>32 V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Energieverbruik, AC en DC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46" w:line="186" w:lineRule="auto"/>
              <w:ind w:left="57" w:right="128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Zie de paragraaf 'Energieverbruik' in de bedieningshandleiding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Inschakelstroom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Inschakelstroom, na opstartcyclus van vijf seconden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1,3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Netzekering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T6.3A (intern)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DC-zekering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30A (intern)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Aardlek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 &lt; 50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CAN BUS-poort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RJ-45, 10 tot 500 kbit/s</w:t>
            </w:r>
          </w:p>
        </w:tc>
      </w:tr>
    </w:tbl>
    <w:p w:rsidR="00DB1173" w:rsidRPr="006B1319" w:rsidRDefault="00DB1173" w:rsidP="006B1319"/>
    <w:tbl>
      <w:tblPr>
        <w:tblW w:w="8198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963"/>
      </w:tblGrid>
      <w:tr w:rsidR="00DB1173" w:rsidRPr="00DB1173" w:rsidTr="00DB1173">
        <w:trPr>
          <w:trHeight w:hRule="exact" w:val="1484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Beveiliging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 w:line="315" w:lineRule="auto"/>
              <w:ind w:left="57" w:right="53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Limiter audio-ingangsniveau, limiter RMS-uitgangsspanning, hoge temperatuur, DC, kortsluiting, onderspanningsbeveiliging elektriciteitsnet, DC-onderspanningsbeveiliging, limiter ingangsstroompieken, aardlek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Koeling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Voor-naar-achter, temperatuurgestuurde ventilatoren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Bedrijfstemperatuur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-5 °C tot +45 °C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Veiligheidsklasse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Klasse I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Elektromagnetische omgeving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E1, E2, E3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Productafmetingen (breedte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hoogte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diepte)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19 inch,  2 HU, 483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88,2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375 mm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Nettogewicht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16,5 kg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Transportgewicht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 kg</w:t>
            </w:r>
          </w:p>
        </w:tc>
      </w:tr>
    </w:tbl>
    <w:p w:rsidR="00DB1173" w:rsidRPr="00DB1173" w:rsidRDefault="00DB1173" w:rsidP="00DB1173">
      <w:pPr>
        <w:autoSpaceDE w:val="0"/>
        <w:autoSpaceDN w:val="0"/>
        <w:adjustRightInd w:val="0"/>
        <w:spacing w:before="55"/>
        <w:ind w:left="9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1  </w:t>
      </w:r>
      <w:r>
        <w:rPr>
          <w:color w:val="231F20"/>
          <w:sz w:val="18"/>
          <w:szCs w:val="18"/>
          <w:rFonts w:ascii="Bosch Office Sans" w:hAnsi="Bosch Office Sans" w:cs="Bosch Office Sans"/>
        </w:rPr>
        <w:t>In DC-modus en in continue werking alarmsignalering, uitgangssignaal beperkt door 3 dB max.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200" w:right="-20" w:firstLine="7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2  </w:t>
      </w:r>
      <w:r>
        <w:rPr>
          <w:color w:val="231F20"/>
          <w:sz w:val="18"/>
          <w:szCs w:val="18"/>
          <w:rFonts w:ascii="Bosch Office Sans" w:hAnsi="Bosch Office Sans" w:cs="Bosch Office Sans"/>
        </w:rPr>
        <w:t>Verlaagd uitgangsvermogen bij netspanning onder 115 V</w:t>
      </w:r>
    </w:p>
    <w:p w:rsidR="006B1319" w:rsidRDefault="006B1319" w:rsidP="006B1319"/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DB1173" w:rsidRPr="00832268" w:rsidRDefault="00CD5DAE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val="nl-NL"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Normen</w:t>
      </w:r>
    </w:p>
    <w:p w:rsidR="00DB1173" w:rsidRPr="00832268" w:rsidRDefault="00DB1173" w:rsidP="00DB1173">
      <w:pPr>
        <w:autoSpaceDE w:val="0"/>
        <w:autoSpaceDN w:val="0"/>
        <w:adjustRightInd w:val="0"/>
        <w:spacing w:before="8" w:line="100" w:lineRule="exact"/>
        <w:rPr>
          <w:sz w:val="10"/>
          <w:szCs w:val="10"/>
          <w:lang w:val="nl-NL" w:eastAsia="zh-CN"/>
        </w:rPr>
      </w:pPr>
    </w:p>
    <w:p w:rsidR="00DB1173" w:rsidRPr="00DB1173" w:rsidRDefault="00DB1173" w:rsidP="00DB1173">
      <w:pPr>
        <w:autoSpaceDE w:val="0"/>
        <w:autoSpaceDN w:val="0"/>
        <w:adjustRightInd w:val="0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50130-4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50581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55103-1/2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61000-3-2/3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61000-6-3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IEC 60065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60945</w:t>
      </w:r>
    </w:p>
    <w:p w:rsidR="00DB1173" w:rsidRDefault="00DB1173" w:rsidP="006B1319"/>
    <w:p w:rsidR="00B82FC0" w:rsidRPr="00DB1173" w:rsidRDefault="00B82FC0" w:rsidP="00B82FC0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  <w:r>
        <w:rPr>
          <w:color w:val="231F20"/>
          <w:sz w:val="26"/>
          <w:szCs w:val="26"/>
          <w:rFonts w:ascii="Bosch Office Sans" w:hAnsi="Bosch Office Sans" w:cs="Bosch Office Sans"/>
        </w:rPr>
        <w:br w:type="page"/>
      </w:r>
      <w:r>
        <w:rPr>
          <w:b/>
          <w:color w:val="231F20"/>
          <w:sz w:val="18"/>
          <w:szCs w:val="18"/>
          <w:rFonts w:ascii="Meiryo" w:eastAsia="Meiryo" w:cs="Meiryo"/>
        </w:rPr>
        <w:t>Stroomverbruik</w:t>
      </w:r>
    </w:p>
    <w:p w:rsidR="00B82FC0" w:rsidRPr="00B82FC0" w:rsidRDefault="00B82FC0" w:rsidP="00B82FC0">
      <w:pPr>
        <w:autoSpaceDE w:val="0"/>
        <w:autoSpaceDN w:val="0"/>
        <w:adjustRightInd w:val="0"/>
        <w:spacing w:line="259" w:lineRule="exact"/>
        <w:ind w:left="40" w:right="-20"/>
        <w:rPr>
          <w:rFonts w:ascii="Bosch Office Sans" w:hAnsi="Bosch Office Sans" w:cs="Bosch Office Sans"/>
          <w:color w:val="000000"/>
          <w:sz w:val="26"/>
          <w:szCs w:val="26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4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Werking bij 230 V/50 Hz</w:t>
      </w:r>
    </w:p>
    <w:p w:rsidR="00B82FC0" w:rsidRPr="00B82FC0" w:rsidRDefault="00B82FC0" w:rsidP="00B82FC0">
      <w:pPr>
        <w:autoSpaceDE w:val="0"/>
        <w:autoSpaceDN w:val="0"/>
        <w:adjustRightInd w:val="0"/>
        <w:spacing w:before="4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voeding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voeding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voeding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uit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Stand-by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0,14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33,0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1,9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Inactief (geen audio)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47,0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19,5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Mededeling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0,88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202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Waarschuwing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3,35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772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745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835.5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Werking bij 120 V/60 Hz</w:t>
      </w:r>
    </w:p>
    <w:p w:rsidR="00B82FC0" w:rsidRPr="00B82FC0" w:rsidRDefault="00B82FC0" w:rsidP="00B82FC0">
      <w:pPr>
        <w:autoSpaceDE w:val="0"/>
        <w:autoSpaceDN w:val="0"/>
        <w:adjustRightInd w:val="0"/>
        <w:spacing w:line="200" w:lineRule="exact"/>
        <w:rPr>
          <w:rFonts w:ascii="Bosch Office Sans" w:hAnsi="Bosch Office Sans" w:cs="Bosch Office Sans"/>
          <w:color w:val="000000"/>
          <w:sz w:val="20"/>
          <w:szCs w:val="20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voeding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voeding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voeding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uit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Stand-by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1,3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4.4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Inactief (geen audio)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0,27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29,0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17,3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59.0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Mededeling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189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Waarschuwing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6,9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824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800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1023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Werking bij 24 V DC</w:t>
      </w:r>
    </w:p>
    <w:p w:rsidR="00B82FC0" w:rsidRPr="00B82FC0" w:rsidRDefault="00B82FC0" w:rsidP="00B82FC0">
      <w:pPr>
        <w:autoSpaceDE w:val="0"/>
        <w:autoSpaceDN w:val="0"/>
        <w:adjustRightInd w:val="0"/>
        <w:spacing w:before="6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voeding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voeding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voeding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uit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Stand-by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1,4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Inactief (geen audio)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0,65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15,6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53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Mededeling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7,0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168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232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Waarschuwing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32,5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780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938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280" w:lineRule="exact"/>
        <w:rPr>
          <w:sz w:val="28"/>
          <w:szCs w:val="28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Toelichting bij kolommen in de tabel: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voeding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RMS-spanning van elektriciteitsnet (of DC-voeding)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S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voeding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schijnvermogen van elektriciteitsnet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voeding </w:t>
      </w:r>
      <w:r>
        <w:rPr>
          <w:color w:val="231F20"/>
          <w:sz w:val="18"/>
          <w:szCs w:val="18"/>
          <w:rFonts w:ascii="Bosch Office Sans" w:hAnsi="Bosch Office Sans" w:cs="Bosch Office Sans"/>
        </w:rPr>
        <w:t xml:space="preserve">= reactief vermogen </w:t>
      </w:r>
      <w:bookmarkStart w:id="0" w:name="_GoBack"/>
      <w:bookmarkEnd w:id="0"/>
      <w:r>
        <w:rPr>
          <w:color w:val="231F20"/>
          <w:sz w:val="18"/>
          <w:szCs w:val="18"/>
          <w:rFonts w:ascii="Bosch Office Sans" w:hAnsi="Bosch Office Sans" w:cs="Bosch Office Sans"/>
        </w:rPr>
        <w:t>van elektriciteitsnet (of DC-voeding)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uit 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NF-uitgangsvermogen naar de luidsprekerlijnen</w:t>
      </w:r>
    </w:p>
    <w:p w:rsidR="00B82FC0" w:rsidRPr="00B82FC0" w:rsidRDefault="00B82FC0" w:rsidP="00B82FC0">
      <w:pPr>
        <w:autoSpaceDE w:val="0"/>
        <w:autoSpaceDN w:val="0"/>
        <w:adjustRightInd w:val="0"/>
        <w:spacing w:before="6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verlies  </w:t>
      </w:r>
      <w:r>
        <w:rPr>
          <w:color w:val="231F20"/>
          <w:sz w:val="18"/>
          <w:szCs w:val="18"/>
          <w:rFonts w:ascii="Bosch Office Sans" w:hAnsi="Bosch Office Sans" w:cs="Bosch Office Sans"/>
        </w:rPr>
        <w:t>of BTU/h = warmteverlies</w:t>
      </w:r>
    </w:p>
    <w:p w:rsidR="00DB1173" w:rsidRPr="006B1319" w:rsidRDefault="00DB1173" w:rsidP="006B1319"/>
    <w:sectPr w:rsidR="00DB1173" w:rsidRPr="006B1319" w:rsidSect="003C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132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8D7"/>
    <w:multiLevelType w:val="hybridMultilevel"/>
    <w:tmpl w:val="D93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mer Franz (ST-CO/ENG4.3)">
    <w15:presenceInfo w15:providerId="AD" w15:userId="S-1-5-21-220523388-115176313-1801674531-535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469B5"/>
    <w:rsid w:val="00000764"/>
    <w:rsid w:val="0000121C"/>
    <w:rsid w:val="00001D3E"/>
    <w:rsid w:val="00006869"/>
    <w:rsid w:val="000079C9"/>
    <w:rsid w:val="00007BD4"/>
    <w:rsid w:val="00007EA8"/>
    <w:rsid w:val="000158FD"/>
    <w:rsid w:val="00022A96"/>
    <w:rsid w:val="000256EF"/>
    <w:rsid w:val="000320E3"/>
    <w:rsid w:val="00032162"/>
    <w:rsid w:val="000325A5"/>
    <w:rsid w:val="000458D4"/>
    <w:rsid w:val="00050780"/>
    <w:rsid w:val="000535E7"/>
    <w:rsid w:val="000555E5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4998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612F4"/>
    <w:rsid w:val="00162445"/>
    <w:rsid w:val="001673E7"/>
    <w:rsid w:val="00170007"/>
    <w:rsid w:val="00174D2E"/>
    <w:rsid w:val="0017579E"/>
    <w:rsid w:val="00181F61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3BE"/>
    <w:rsid w:val="001B0D57"/>
    <w:rsid w:val="001B397B"/>
    <w:rsid w:val="001B417B"/>
    <w:rsid w:val="001B4CD9"/>
    <w:rsid w:val="001B6B08"/>
    <w:rsid w:val="001C16B2"/>
    <w:rsid w:val="001C25D1"/>
    <w:rsid w:val="001C593F"/>
    <w:rsid w:val="001C5A96"/>
    <w:rsid w:val="001C656F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1E7F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1B1E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173D"/>
    <w:rsid w:val="00412392"/>
    <w:rsid w:val="00412F87"/>
    <w:rsid w:val="00414831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3853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455"/>
    <w:rsid w:val="00542668"/>
    <w:rsid w:val="00543115"/>
    <w:rsid w:val="00544238"/>
    <w:rsid w:val="00547208"/>
    <w:rsid w:val="00547C0A"/>
    <w:rsid w:val="00550FB7"/>
    <w:rsid w:val="0055205A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2CCA"/>
    <w:rsid w:val="005A313B"/>
    <w:rsid w:val="005B1FE1"/>
    <w:rsid w:val="005B251B"/>
    <w:rsid w:val="005B34AC"/>
    <w:rsid w:val="005B4D95"/>
    <w:rsid w:val="005B505A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18CE"/>
    <w:rsid w:val="006867ED"/>
    <w:rsid w:val="00691384"/>
    <w:rsid w:val="006932C8"/>
    <w:rsid w:val="0069612A"/>
    <w:rsid w:val="00697AF5"/>
    <w:rsid w:val="006A0250"/>
    <w:rsid w:val="006A4716"/>
    <w:rsid w:val="006A5219"/>
    <w:rsid w:val="006A54B0"/>
    <w:rsid w:val="006A622D"/>
    <w:rsid w:val="006A7A49"/>
    <w:rsid w:val="006B0301"/>
    <w:rsid w:val="006B10CE"/>
    <w:rsid w:val="006B1319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1B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3E5F"/>
    <w:rsid w:val="00707A3B"/>
    <w:rsid w:val="00716BF2"/>
    <w:rsid w:val="00721071"/>
    <w:rsid w:val="00722CD6"/>
    <w:rsid w:val="00722D6B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4E56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2268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0FE9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1287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34CB"/>
    <w:rsid w:val="00B242D0"/>
    <w:rsid w:val="00B26A27"/>
    <w:rsid w:val="00B3171E"/>
    <w:rsid w:val="00B35BCD"/>
    <w:rsid w:val="00B45B06"/>
    <w:rsid w:val="00B45C30"/>
    <w:rsid w:val="00B46388"/>
    <w:rsid w:val="00B46C0D"/>
    <w:rsid w:val="00B546FE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2FC0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0524"/>
    <w:rsid w:val="00C72BF6"/>
    <w:rsid w:val="00C7417C"/>
    <w:rsid w:val="00C846D9"/>
    <w:rsid w:val="00C848A2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5DAE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234E"/>
    <w:rsid w:val="00D45BA1"/>
    <w:rsid w:val="00D46842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173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261C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471C"/>
    <w:rsid w:val="00E65C66"/>
    <w:rsid w:val="00E674A9"/>
    <w:rsid w:val="00E7051E"/>
    <w:rsid w:val="00E716AE"/>
    <w:rsid w:val="00E73807"/>
    <w:rsid w:val="00E73D50"/>
    <w:rsid w:val="00E74795"/>
    <w:rsid w:val="00E75BE5"/>
    <w:rsid w:val="00E76C5D"/>
    <w:rsid w:val="00E8049A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B6259"/>
    <w:rsid w:val="00FC0754"/>
    <w:rsid w:val="00FC22C6"/>
    <w:rsid w:val="00FC2992"/>
    <w:rsid w:val="00FC6D89"/>
    <w:rsid w:val="00FC7399"/>
    <w:rsid w:val="00FD13CF"/>
    <w:rsid w:val="00FD1DDD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1E"/>
    <w:rPr>
      <w:sz w:val="24"/>
      <w:szCs w:val="24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73D"/>
    <w:rPr/>
  </w:style>
  <w:style w:type="paragraph" w:styleId="CommentSubject">
    <w:name w:val="annotation subject"/>
    <w:basedOn w:val="CommentText"/>
    <w:next w:val="CommentText"/>
    <w:link w:val="CommentSubjectChar"/>
    <w:rsid w:val="0041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Praesideo Power Amplifier LBB4421/10</vt:lpstr>
      <vt:lpstr>Praesideo Power Amplifier LBB4421/10</vt:lpstr>
    </vt:vector>
  </TitlesOfParts>
  <Company>BOSCH Group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MSW1BDA</cp:lastModifiedBy>
  <cp:revision>4</cp:revision>
  <dcterms:created xsi:type="dcterms:W3CDTF">2015-05-31T08:19:00Z</dcterms:created>
  <dcterms:modified xsi:type="dcterms:W3CDTF">2015-06-01T08:12:00Z</dcterms:modified>
</cp:coreProperties>
</file>