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272" w:type="dxa"/>
          <w:right w:w="272" w:type="dxa"/>
        </w:tblCellMar>
        <w:tblLook w:val="0000" w:firstRow="0" w:lastRow="0" w:firstColumn="0" w:lastColumn="0" w:noHBand="0" w:noVBand="0"/>
      </w:tblPr>
      <w:tblGrid>
        <w:gridCol w:w="9259"/>
      </w:tblGrid>
      <w:tr w:rsidR="003F3B3C" w:rsidRPr="00701C85">
        <w:trPr>
          <w:trHeight w:val="1089"/>
        </w:trPr>
        <w:tc>
          <w:tcPr>
            <w:tcW w:w="9259" w:type="dxa"/>
            <w:shd w:val="clear" w:color="auto" w:fill="E6E6E6"/>
            <w:vAlign w:val="center"/>
          </w:tcPr>
          <w:p w:rsidR="003F3B3C" w:rsidRPr="00701C85" w:rsidRDefault="006837A0">
            <w:pPr>
              <w:pStyle w:val="Titel"/>
            </w:pPr>
            <w:r w:rsidRPr="00701C85">
              <w:t>Σύστημα απομόνωσης γραμμής μεγαφώνων</w:t>
            </w:r>
          </w:p>
          <w:p w:rsidR="003F3B3C" w:rsidRPr="00701C85" w:rsidRDefault="003F3B3C">
            <w:pPr>
              <w:pStyle w:val="Titel"/>
            </w:pPr>
          </w:p>
        </w:tc>
      </w:tr>
      <w:tr w:rsidR="003F3B3C" w:rsidRPr="00701C85">
        <w:tblPrEx>
          <w:tblCellMar>
            <w:left w:w="0" w:type="dxa"/>
            <w:right w:w="0" w:type="dxa"/>
          </w:tblCellMar>
        </w:tblPrEx>
        <w:trPr>
          <w:trHeight w:val="4763"/>
        </w:trPr>
        <w:tc>
          <w:tcPr>
            <w:tcW w:w="9259" w:type="dxa"/>
            <w:shd w:val="clear" w:color="auto" w:fill="E6E6E6"/>
          </w:tcPr>
          <w:p w:rsidR="003F3B3C" w:rsidRPr="00701C85" w:rsidRDefault="005C2866">
            <w:pPr>
              <w:pStyle w:val="Titel"/>
              <w:snapToGrid w:val="0"/>
              <w:rPr>
                <w:sz w:val="20"/>
              </w:rPr>
            </w:pPr>
            <w:r w:rsidRPr="00701C85">
              <w:rPr>
                <w:noProof/>
                <w:lang w:val="en-US" w:eastAsia="zh-TW" w:bidi="ar-SA"/>
              </w:rPr>
              <mc:AlternateContent>
                <mc:Choice Requires="wps">
                  <w:drawing>
                    <wp:anchor distT="0" distB="0" distL="114935" distR="114935" simplePos="0" relativeHeight="251661312" behindDoc="0" locked="0" layoutInCell="1" allowOverlap="1" wp14:anchorId="6E5BAFD5" wp14:editId="4E75657B">
                      <wp:simplePos x="0" y="0"/>
                      <wp:positionH relativeFrom="column">
                        <wp:align>center</wp:align>
                      </wp:positionH>
                      <wp:positionV relativeFrom="paragraph">
                        <wp:posOffset>-1270</wp:posOffset>
                      </wp:positionV>
                      <wp:extent cx="5871210" cy="3020060"/>
                      <wp:effectExtent l="9525" t="8255" r="571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rsidR="002A1F6F" w:rsidRPr="006837A0" w:rsidRDefault="002A1F6F" w:rsidP="006837A0">
                                  <w:pPr>
                                    <w:jc w:val="center"/>
                                  </w:pPr>
                                  <w:r>
                                    <w:rPr>
                                      <w:noProof/>
                                      <w:lang w:val="en-US" w:eastAsia="zh-TW" w:bidi="ar-SA"/>
                                    </w:rPr>
                                    <w:drawing>
                                      <wp:inline distT="0" distB="0" distL="0" distR="0" wp14:anchorId="5EFBBEDB" wp14:editId="7AD5C4CD">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9"/>
                                                <a:stretch>
                                                  <a:fillRect/>
                                                </a:stretch>
                                              </pic:blipFill>
                                              <pic:spPr>
                                                <a:xfrm>
                                                  <a:off x="0" y="0"/>
                                                  <a:ext cx="3810000" cy="2834640"/>
                                                </a:xfrm>
                                                <a:prstGeom prst="rect">
                                                  <a:avLst/>
                                                </a:prstGeom>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KgIAAFIEAAAOAAAAZHJzL2Uyb0RvYy54bWysVNtu2zAMfR+wfxD0vthOmi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" strokeweight=".5pt">
                      <v:textbox inset="7.45pt,3.85pt,7.45pt,3.85pt">
                        <w:txbxContent>
                          <w:p w:rsidR="002A1F6F" w:rsidRPr="006837A0" w:rsidRDefault="002A1F6F" w:rsidP="006837A0">
                            <w:pPr>
                              <w:jc w:val="center"/>
                            </w:pPr>
                            <w:r>
                              <w:rPr>
                                <w:noProof/>
                                <w:lang w:val="en-US" w:eastAsia="zh-TW" w:bidi="ar-SA"/>
                              </w:rPr>
                              <w:drawing>
                                <wp:inline distT="0" distB="0" distL="0" distR="0" wp14:anchorId="5EFBBEDB" wp14:editId="7AD5C4CD">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9"/>
                                          <a:stretch>
                                            <a:fillRect/>
                                          </a:stretch>
                                        </pic:blipFill>
                                        <pic:spPr>
                                          <a:xfrm>
                                            <a:off x="0" y="0"/>
                                            <a:ext cx="3810000" cy="2834640"/>
                                          </a:xfrm>
                                          <a:prstGeom prst="rect">
                                            <a:avLst/>
                                          </a:prstGeom>
                                        </pic:spPr>
                                      </pic:pic>
                                    </a:graphicData>
                                  </a:graphic>
                                </wp:inline>
                              </w:drawing>
                            </w:r>
                          </w:p>
                        </w:txbxContent>
                      </v:textbox>
                    </v:shape>
                  </w:pict>
                </mc:Fallback>
              </mc:AlternateContent>
            </w:r>
          </w:p>
        </w:tc>
      </w:tr>
      <w:tr w:rsidR="003F3B3C" w:rsidRPr="00701C85">
        <w:tblPrEx>
          <w:tblCellMar>
            <w:left w:w="0" w:type="dxa"/>
            <w:right w:w="0" w:type="dxa"/>
          </w:tblCellMar>
        </w:tblPrEx>
        <w:trPr>
          <w:trHeight w:val="816"/>
        </w:trPr>
        <w:tc>
          <w:tcPr>
            <w:tcW w:w="9259" w:type="dxa"/>
            <w:shd w:val="clear" w:color="auto" w:fill="E6E6E6"/>
          </w:tcPr>
          <w:p w:rsidR="003F3B3C" w:rsidRPr="00701C85" w:rsidRDefault="003F3B3C">
            <w:pPr>
              <w:pStyle w:val="Titel"/>
              <w:snapToGrid w:val="0"/>
              <w:jc w:val="right"/>
            </w:pPr>
          </w:p>
        </w:tc>
      </w:tr>
      <w:tr w:rsidR="003F3B3C" w:rsidRPr="00701C85">
        <w:tblPrEx>
          <w:tblCellMar>
            <w:left w:w="0" w:type="dxa"/>
            <w:right w:w="0" w:type="dxa"/>
          </w:tblCellMar>
        </w:tblPrEx>
        <w:trPr>
          <w:trHeight w:val="7193"/>
        </w:trPr>
        <w:tc>
          <w:tcPr>
            <w:tcW w:w="9259" w:type="dxa"/>
            <w:shd w:val="clear" w:color="auto" w:fill="E6E6E6"/>
          </w:tcPr>
          <w:p w:rsidR="003F3B3C" w:rsidRPr="00701C85" w:rsidRDefault="005C2866">
            <w:pPr>
              <w:pStyle w:val="Languages"/>
              <w:ind w:left="6392" w:hanging="450"/>
              <w:jc w:val="left"/>
            </w:pPr>
            <w:r w:rsidRPr="00701C85">
              <w:rPr>
                <w:noProof/>
                <w:lang w:val="en-US" w:eastAsia="zh-TW" w:bidi="ar-SA"/>
              </w:rPr>
              <mc:AlternateContent>
                <mc:Choice Requires="wps">
                  <w:drawing>
                    <wp:anchor distT="0" distB="0" distL="114300" distR="114300" simplePos="0" relativeHeight="251654144" behindDoc="0" locked="0" layoutInCell="1" allowOverlap="1" wp14:anchorId="08C30584" wp14:editId="3CB746A9">
                      <wp:simplePos x="0" y="0"/>
                      <wp:positionH relativeFrom="column">
                        <wp:posOffset>3745535</wp:posOffset>
                      </wp:positionH>
                      <wp:positionV relativeFrom="paragraph">
                        <wp:posOffset>39370</wp:posOffset>
                      </wp:positionV>
                      <wp:extent cx="0" cy="309880"/>
                      <wp:effectExtent l="19050" t="19050" r="38100" b="330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9pt,3.1pt" to="294.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d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ovMF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" strokecolor="gray" strokeweight=".26mm">
                      <v:stroke joinstyle="miter" endcap="square"/>
                    </v:line>
                  </w:pict>
                </mc:Fallback>
              </mc:AlternateContent>
            </w:r>
            <w:r w:rsidR="00495EEA" w:rsidRPr="00701C85">
              <w:t>el</w:t>
            </w:r>
            <w:r w:rsidR="00495EEA" w:rsidRPr="00701C85">
              <w:tab/>
            </w:r>
            <w:bookmarkStart w:id="0" w:name="OLE_LINK5"/>
            <w:bookmarkStart w:id="1" w:name="OLE_LINK6"/>
            <w:r w:rsidR="00495EEA" w:rsidRPr="00701C85">
              <w:t>Προδιαγραφές αρχιτεκτόνων</w:t>
            </w:r>
            <w:r w:rsidR="00471EEE" w:rsidRPr="00701C85">
              <w:t xml:space="preserve"> </w:t>
            </w:r>
            <w:r w:rsidR="00495EEA" w:rsidRPr="00701C85">
              <w:t>και</w:t>
            </w:r>
            <w:r w:rsidR="00495EEA" w:rsidRPr="00701C85">
              <w:br/>
              <w:t>μηχανικών</w:t>
            </w:r>
            <w:r w:rsidR="0048342F" w:rsidRPr="00701C85">
              <w:br/>
            </w:r>
            <w:bookmarkEnd w:id="0"/>
            <w:bookmarkEnd w:id="1"/>
          </w:p>
          <w:p w:rsidR="003F3B3C" w:rsidRPr="00701C85" w:rsidRDefault="003F3B3C">
            <w:pPr>
              <w:pStyle w:val="Languages"/>
            </w:pPr>
          </w:p>
        </w:tc>
      </w:tr>
    </w:tbl>
    <w:p w:rsidR="003F3B3C" w:rsidRPr="00701C85" w:rsidRDefault="002A5447">
      <w:pPr>
        <w:pStyle w:val="Titel"/>
        <w:sectPr w:rsidR="003F3B3C" w:rsidRPr="00701C85">
          <w:footerReference w:type="default" r:id="rId10"/>
          <w:pgSz w:w="11906" w:h="16838"/>
          <w:pgMar w:top="907" w:right="1191" w:bottom="1890" w:left="2007" w:header="720" w:footer="714" w:gutter="0"/>
          <w:cols w:space="720"/>
          <w:docGrid w:linePitch="360"/>
        </w:sectPr>
      </w:pPr>
      <w:r w:rsidRPr="00701C85">
        <w:rPr>
          <w:noProof/>
          <w:lang w:val="en-US" w:eastAsia="zh-TW" w:bidi="ar-SA"/>
        </w:rPr>
        <w:drawing>
          <wp:anchor distT="0" distB="0" distL="114935" distR="114935" simplePos="0" relativeHeight="251659264" behindDoc="0" locked="0" layoutInCell="1" allowOverlap="1" wp14:anchorId="5E1E9397" wp14:editId="5610EBA9">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701C85" w:rsidRDefault="0048342F">
      <w:r w:rsidRPr="00701C85">
        <w:rPr>
          <w:rFonts w:ascii="Arial" w:hAnsi="Arial" w:cs="Arial"/>
          <w:b/>
          <w:sz w:val="32"/>
        </w:rPr>
        <w:lastRenderedPageBreak/>
        <w:t>Πληροφορίες για το παρόν έγγραφο</w:t>
      </w:r>
    </w:p>
    <w:p w:rsidR="003F3B3C" w:rsidRPr="00701C85" w:rsidRDefault="003F3B3C"/>
    <w:p w:rsidR="003F3B3C" w:rsidRPr="00701C85" w:rsidRDefault="0048342F">
      <w:r w:rsidRPr="00701C85">
        <w:rPr>
          <w:rFonts w:ascii="Arial" w:hAnsi="Arial" w:cs="Arial"/>
          <w:b/>
          <w:sz w:val="24"/>
        </w:rPr>
        <w:t>Σκοπός</w:t>
      </w:r>
    </w:p>
    <w:p w:rsidR="003F3B3C" w:rsidRPr="00701C85" w:rsidRDefault="0048342F">
      <w:r w:rsidRPr="00701C85">
        <w:t>Κατά τη σύνταξη προδιαγραφών ή προσφοράς για ένα σύστημα απομόνωσης γραμμής μεγαφώνων της Bosch ενδέχεται να απαιτείται η παροχή λεπτομερούς περιγραφής των λειτουργιών όλου του παρεχόμενου εξοπλισμού. Οι προδιαγραφές αρχιτεκτόνων και μηχανικών που παρουσιάζονται στην παρούσα δημοσίευση προορίζονται για αυτούς τους σκοπούς και επιτρέπεται η αντιγραφή ή/και η αναπαραγωγή τους, ανάλογα με τις απαιτήσεις.</w:t>
      </w:r>
    </w:p>
    <w:p w:rsidR="003F3B3C" w:rsidRPr="00701C85" w:rsidRDefault="003F3B3C"/>
    <w:p w:rsidR="003F3B3C" w:rsidRPr="00701C85" w:rsidRDefault="0048342F">
      <w:r w:rsidRPr="00701C85">
        <w:rPr>
          <w:rFonts w:ascii="Arial" w:hAnsi="Arial" w:cs="Arial"/>
          <w:b/>
          <w:sz w:val="24"/>
        </w:rPr>
        <w:t>Αντικείμενο</w:t>
      </w:r>
    </w:p>
    <w:p w:rsidR="003F3B3C" w:rsidRPr="00701C85" w:rsidRDefault="006837A0" w:rsidP="00FE3769">
      <w:r w:rsidRPr="00701C85">
        <w:t>Το σύστημα απομόνωσης γραμμής μεγαφώνων της Bosch θα πρέπει να χρησιμοποιείται σε συνδυασμό με το ηχοσύστημα ανακοινώσεων έκτακτης ανάγκης Praesideo ή το σύστημα φωνητικού συναγερμού Plena. Οι παρούσες προδιαγραφές αρχιτεκτόνων και μηχανικών περιέχουν μόνο τις περιγραφές των λειτουργιών που αφορούν συγκεκριμένα το σύστημα απομόνωσης γραμμής μεγαφώνων της Bosch.</w:t>
      </w:r>
    </w:p>
    <w:p w:rsidR="003F3B3C" w:rsidRPr="00701C85" w:rsidRDefault="003F3B3C"/>
    <w:p w:rsidR="003F3B3C" w:rsidRPr="00701C85" w:rsidRDefault="0048342F">
      <w:r w:rsidRPr="00701C85">
        <w:rPr>
          <w:rFonts w:ascii="Arial" w:hAnsi="Arial" w:cs="Arial"/>
          <w:b/>
          <w:sz w:val="24"/>
        </w:rPr>
        <w:t>Κοινό</w:t>
      </w:r>
    </w:p>
    <w:p w:rsidR="003F3B3C" w:rsidRPr="00701C85" w:rsidRDefault="0048342F">
      <w:pPr>
        <w:rPr>
          <w:spacing w:val="-4"/>
        </w:rPr>
      </w:pPr>
      <w:r w:rsidRPr="00701C85">
        <w:rPr>
          <w:spacing w:val="-4"/>
        </w:rPr>
        <w:t>Οι παρούσες προδιαγραφές αρχιτεκτόνων και μηχανικών ανταποκρίνονται στις ανάγκες των υπεργολάβων, των συμβούλων και άλλων επαγγελματιών που εμπλέκονται στη διαχείριση έργων ή στη σχεδίαση, στον καθορισμό και στην προμήθεια συστημάτων δημόσιων ανακοινώσεων/φωνητικού συναγερμού.</w:t>
      </w:r>
    </w:p>
    <w:p w:rsidR="003F3B3C" w:rsidRPr="00701C85" w:rsidRDefault="003F3B3C"/>
    <w:p w:rsidR="003F3B3C" w:rsidRPr="00701C85" w:rsidRDefault="0048342F">
      <w:r w:rsidRPr="00701C85">
        <w:rPr>
          <w:rFonts w:ascii="Arial" w:hAnsi="Arial" w:cs="Arial"/>
          <w:b/>
          <w:sz w:val="24"/>
        </w:rPr>
        <w:t>Πνευματικά δικαιώματα</w:t>
      </w:r>
    </w:p>
    <w:p w:rsidR="003F3B3C" w:rsidRPr="00701C85" w:rsidRDefault="0048342F">
      <w:r w:rsidRPr="00701C85">
        <w:t>Η Bosch Security Systems BV, Eindhoven, είναι ο κάτοχος των δικαιωμάτων πνευματικής ιδιοκτησίας αυτών των προδιαγραφών, αλλά η αναπαραγωγή στο σύνολό τους ή εν μέρει επιτρέπεται σε εξουσιοδοτημένο επαγγελματικό προσωπικό και οργανισμούς για το σκοπό κατάρτισης προσφορών, προτάσεων προδιαγραφών και σχετικής τεκμηρίωσης που αφορούν τις πωλήσεις και τη διαχείριση έργων.</w:t>
      </w:r>
    </w:p>
    <w:p w:rsidR="003F3B3C" w:rsidRPr="00701C85" w:rsidRDefault="003F3B3C"/>
    <w:p w:rsidR="003F3B3C" w:rsidRPr="00701C85" w:rsidRDefault="0048342F">
      <w:r w:rsidRPr="00701C85">
        <w:rPr>
          <w:rFonts w:ascii="Arial" w:hAnsi="Arial" w:cs="Arial"/>
          <w:b/>
          <w:sz w:val="24"/>
        </w:rPr>
        <w:t>Μορφή εγγράφου</w:t>
      </w:r>
    </w:p>
    <w:p w:rsidR="003F3B3C" w:rsidRPr="00701C85" w:rsidRDefault="0048342F">
      <w:pPr>
        <w:rPr>
          <w:spacing w:val="-2"/>
        </w:rPr>
      </w:pPr>
      <w:r w:rsidRPr="00701C85">
        <w:rPr>
          <w:spacing w:val="-2"/>
        </w:rPr>
        <w:t xml:space="preserve">Οι προδιαγραφές αρχιτεκτόνων και μηχανικών διατίθενται ως ψηφιακό έγγραφο σε μορφή Word (.doc). Όλες οι παραπομπές σε σελίδες, εικόνες, πίνακες κ.λπ. σε αυτό το ψηφιακό έγγραφο περιέχουν υπερ-συνδέσεις προς τη θέση στην οποία γίνεται αναφορά. </w:t>
      </w:r>
    </w:p>
    <w:p w:rsidR="003F3B3C" w:rsidRPr="00701C85" w:rsidRDefault="003F3B3C"/>
    <w:p w:rsidR="003F3B3C" w:rsidRPr="00701C85" w:rsidRDefault="003F3B3C">
      <w:pPr>
        <w:pStyle w:val="TOCHeading1"/>
      </w:pPr>
    </w:p>
    <w:p w:rsidR="003F3B3C" w:rsidRPr="00701C85" w:rsidRDefault="003F3B3C">
      <w:pPr>
        <w:sectPr w:rsidR="003F3B3C" w:rsidRPr="00701C85">
          <w:footerReference w:type="default" r:id="rId12"/>
          <w:pgSz w:w="11906" w:h="16838"/>
          <w:pgMar w:top="1372" w:right="1191" w:bottom="1361" w:left="1191" w:header="720" w:footer="584" w:gutter="0"/>
          <w:cols w:num="2" w:space="720"/>
          <w:docGrid w:linePitch="360"/>
        </w:sectPr>
      </w:pPr>
    </w:p>
    <w:p w:rsidR="003F3B3C" w:rsidRPr="00701C85" w:rsidRDefault="0048342F">
      <w:pPr>
        <w:pStyle w:val="TOCHeading1"/>
        <w:tabs>
          <w:tab w:val="clear" w:pos="600"/>
          <w:tab w:val="clear" w:pos="4320"/>
          <w:tab w:val="clear" w:pos="4616"/>
          <w:tab w:val="clear" w:pos="8640"/>
        </w:tabs>
        <w:spacing w:after="0"/>
      </w:pPr>
      <w:r w:rsidRPr="00701C85">
        <w:lastRenderedPageBreak/>
        <w:t>Πίνακας περιεχομένων</w:t>
      </w:r>
    </w:p>
    <w:p w:rsidR="003F3B3C" w:rsidRPr="00701C85" w:rsidRDefault="003F3B3C">
      <w:pPr>
        <w:pStyle w:val="TOCHeading1"/>
        <w:tabs>
          <w:tab w:val="clear" w:pos="600"/>
          <w:tab w:val="clear" w:pos="4320"/>
          <w:tab w:val="clear" w:pos="4616"/>
          <w:tab w:val="clear" w:pos="8640"/>
        </w:tabs>
        <w:spacing w:after="0"/>
      </w:pPr>
    </w:p>
    <w:p w:rsidR="003F3B3C" w:rsidRPr="00701C85" w:rsidRDefault="003F3B3C">
      <w:pPr>
        <w:pStyle w:val="TOCHeading1"/>
        <w:tabs>
          <w:tab w:val="clear" w:pos="600"/>
          <w:tab w:val="clear" w:pos="4320"/>
          <w:tab w:val="clear" w:pos="4616"/>
          <w:tab w:val="clear" w:pos="8640"/>
        </w:tabs>
        <w:spacing w:after="0"/>
      </w:pPr>
    </w:p>
    <w:p w:rsidR="003F3B3C" w:rsidRPr="00701C85" w:rsidRDefault="003F3B3C">
      <w:pPr>
        <w:pStyle w:val="TOCHeading1"/>
        <w:tabs>
          <w:tab w:val="clear" w:pos="600"/>
          <w:tab w:val="clear" w:pos="4320"/>
          <w:tab w:val="clear" w:pos="4616"/>
          <w:tab w:val="clear" w:pos="8640"/>
        </w:tabs>
        <w:spacing w:after="0"/>
      </w:pPr>
    </w:p>
    <w:p w:rsidR="003F3B3C" w:rsidRPr="00701C85" w:rsidRDefault="003F3B3C">
      <w:pPr>
        <w:sectPr w:rsidR="003F3B3C" w:rsidRPr="00701C85">
          <w:headerReference w:type="default" r:id="rId13"/>
          <w:footerReference w:type="even" r:id="rId14"/>
          <w:footerReference w:type="default" r:id="rId15"/>
          <w:headerReference w:type="first" r:id="rId16"/>
          <w:footerReference w:type="first" r:id="rId17"/>
          <w:pgSz w:w="11906" w:h="16838"/>
          <w:pgMar w:top="1372" w:right="1191" w:bottom="1361" w:left="1191" w:header="567" w:footer="584" w:gutter="0"/>
          <w:cols w:num="2" w:space="272"/>
          <w:docGrid w:linePitch="360"/>
        </w:sectPr>
      </w:pPr>
    </w:p>
    <w:p w:rsidR="00471EEE" w:rsidRPr="00701C85" w:rsidRDefault="00495EEA">
      <w:pPr>
        <w:pStyle w:val="TOC1"/>
        <w:rPr>
          <w:rFonts w:asciiTheme="minorHAnsi" w:eastAsiaTheme="minorEastAsia" w:hAnsiTheme="minorHAnsi" w:cstheme="minorBidi"/>
          <w:b w:val="0"/>
          <w:noProof/>
          <w:sz w:val="22"/>
          <w:szCs w:val="22"/>
          <w:lang w:eastAsia="zh-TW" w:bidi="ar-SA"/>
        </w:rPr>
      </w:pPr>
      <w:r w:rsidRPr="00701C85">
        <w:lastRenderedPageBreak/>
        <w:fldChar w:fldCharType="begin"/>
      </w:r>
      <w:r w:rsidR="0048342F" w:rsidRPr="00701C85">
        <w:instrText xml:space="preserve"> TOC </w:instrText>
      </w:r>
      <w:r w:rsidRPr="00701C85">
        <w:fldChar w:fldCharType="separate"/>
      </w:r>
      <w:r w:rsidR="00471EEE" w:rsidRPr="00701C85">
        <w:rPr>
          <w:rFonts w:ascii="AkzidenzGroteskBQ" w:hAnsi="AkzidenzGroteskBQ" w:cs="AkzidenzGroteskBQ"/>
          <w:noProof/>
        </w:rPr>
        <w:t>1</w:t>
      </w:r>
      <w:r w:rsidR="00471EEE" w:rsidRPr="00701C85">
        <w:rPr>
          <w:rFonts w:asciiTheme="minorHAnsi" w:eastAsiaTheme="minorEastAsia" w:hAnsiTheme="minorHAnsi" w:cstheme="minorBidi"/>
          <w:b w:val="0"/>
          <w:noProof/>
          <w:sz w:val="22"/>
          <w:szCs w:val="22"/>
          <w:lang w:eastAsia="zh-TW" w:bidi="ar-SA"/>
        </w:rPr>
        <w:tab/>
      </w:r>
      <w:r w:rsidR="00471EEE" w:rsidRPr="00701C85">
        <w:rPr>
          <w:noProof/>
        </w:rPr>
        <w:t>Εισαγωγή</w:t>
      </w:r>
      <w:r w:rsidR="00471EEE" w:rsidRPr="00701C85">
        <w:rPr>
          <w:noProof/>
        </w:rPr>
        <w:tab/>
      </w:r>
      <w:r w:rsidR="00471EEE" w:rsidRPr="00701C85">
        <w:rPr>
          <w:noProof/>
        </w:rPr>
        <w:fldChar w:fldCharType="begin"/>
      </w:r>
      <w:r w:rsidR="00471EEE" w:rsidRPr="00701C85">
        <w:rPr>
          <w:noProof/>
        </w:rPr>
        <w:instrText xml:space="preserve"> PAGEREF _Toc386020308 \h </w:instrText>
      </w:r>
      <w:r w:rsidR="00471EEE" w:rsidRPr="00701C85">
        <w:rPr>
          <w:noProof/>
        </w:rPr>
      </w:r>
      <w:r w:rsidR="00471EEE" w:rsidRPr="00701C85">
        <w:rPr>
          <w:noProof/>
        </w:rPr>
        <w:fldChar w:fldCharType="separate"/>
      </w:r>
      <w:r w:rsidR="00CE5389" w:rsidRPr="00701C85">
        <w:rPr>
          <w:noProof/>
        </w:rPr>
        <w:t>4</w:t>
      </w:r>
      <w:r w:rsidR="00471EEE" w:rsidRPr="00701C85">
        <w:rPr>
          <w:noProof/>
        </w:rPr>
        <w:fldChar w:fldCharType="end"/>
      </w:r>
    </w:p>
    <w:p w:rsidR="00471EEE" w:rsidRPr="00701C85" w:rsidRDefault="00471EEE">
      <w:pPr>
        <w:pStyle w:val="TOC1"/>
        <w:rPr>
          <w:rFonts w:asciiTheme="minorHAnsi" w:eastAsiaTheme="minorEastAsia" w:hAnsiTheme="minorHAnsi" w:cstheme="minorBidi"/>
          <w:b w:val="0"/>
          <w:noProof/>
          <w:sz w:val="22"/>
          <w:szCs w:val="22"/>
          <w:lang w:eastAsia="zh-TW" w:bidi="ar-SA"/>
        </w:rPr>
      </w:pPr>
      <w:r w:rsidRPr="00701C85">
        <w:rPr>
          <w:rFonts w:ascii="AkzidenzGroteskBQ" w:hAnsi="AkzidenzGroteskBQ" w:cs="AkzidenzGroteskBQ"/>
          <w:noProof/>
        </w:rPr>
        <w:t>2</w:t>
      </w:r>
      <w:r w:rsidRPr="00701C85">
        <w:rPr>
          <w:rFonts w:asciiTheme="minorHAnsi" w:eastAsiaTheme="minorEastAsia" w:hAnsiTheme="minorHAnsi" w:cstheme="minorBidi"/>
          <w:b w:val="0"/>
          <w:noProof/>
          <w:sz w:val="22"/>
          <w:szCs w:val="22"/>
          <w:lang w:eastAsia="zh-TW" w:bidi="ar-SA"/>
        </w:rPr>
        <w:tab/>
      </w:r>
      <w:r w:rsidRPr="00701C85">
        <w:rPr>
          <w:noProof/>
        </w:rPr>
        <w:t>Αντικείμενο προδιαγραφής</w:t>
      </w:r>
      <w:r w:rsidRPr="00701C85">
        <w:rPr>
          <w:noProof/>
        </w:rPr>
        <w:tab/>
      </w:r>
      <w:r w:rsidRPr="00701C85">
        <w:rPr>
          <w:noProof/>
        </w:rPr>
        <w:fldChar w:fldCharType="begin"/>
      </w:r>
      <w:r w:rsidRPr="00701C85">
        <w:rPr>
          <w:noProof/>
        </w:rPr>
        <w:instrText xml:space="preserve"> PAGEREF _Toc386020309 \h </w:instrText>
      </w:r>
      <w:r w:rsidRPr="00701C85">
        <w:rPr>
          <w:noProof/>
        </w:rPr>
      </w:r>
      <w:r w:rsidRPr="00701C85">
        <w:rPr>
          <w:noProof/>
        </w:rPr>
        <w:fldChar w:fldCharType="separate"/>
      </w:r>
      <w:r w:rsidR="00CE5389" w:rsidRPr="00701C85">
        <w:rPr>
          <w:noProof/>
        </w:rPr>
        <w:t>4</w:t>
      </w:r>
      <w:r w:rsidRPr="00701C85">
        <w:rPr>
          <w:noProof/>
        </w:rPr>
        <w:fldChar w:fldCharType="end"/>
      </w:r>
    </w:p>
    <w:p w:rsidR="00471EEE" w:rsidRPr="00701C85" w:rsidRDefault="00471EEE">
      <w:pPr>
        <w:pStyle w:val="TOC1"/>
        <w:rPr>
          <w:rFonts w:asciiTheme="minorHAnsi" w:eastAsiaTheme="minorEastAsia" w:hAnsiTheme="minorHAnsi" w:cstheme="minorBidi"/>
          <w:b w:val="0"/>
          <w:noProof/>
          <w:sz w:val="22"/>
          <w:szCs w:val="22"/>
          <w:lang w:eastAsia="zh-TW" w:bidi="ar-SA"/>
        </w:rPr>
      </w:pPr>
      <w:r w:rsidRPr="00701C85">
        <w:rPr>
          <w:rFonts w:ascii="AkzidenzGroteskBQ" w:hAnsi="AkzidenzGroteskBQ" w:cs="AkzidenzGroteskBQ"/>
          <w:noProof/>
        </w:rPr>
        <w:t>3</w:t>
      </w:r>
      <w:r w:rsidRPr="00701C85">
        <w:rPr>
          <w:rFonts w:asciiTheme="minorHAnsi" w:eastAsiaTheme="minorEastAsia" w:hAnsiTheme="minorHAnsi" w:cstheme="minorBidi"/>
          <w:b w:val="0"/>
          <w:noProof/>
          <w:sz w:val="22"/>
          <w:szCs w:val="22"/>
          <w:lang w:eastAsia="zh-TW" w:bidi="ar-SA"/>
        </w:rPr>
        <w:tab/>
      </w:r>
      <w:r w:rsidRPr="00701C85">
        <w:rPr>
          <w:noProof/>
        </w:rPr>
        <w:t>Σύνοψη συστήματος</w:t>
      </w:r>
      <w:r w:rsidRPr="00701C85">
        <w:rPr>
          <w:noProof/>
        </w:rPr>
        <w:tab/>
      </w:r>
      <w:r w:rsidRPr="00701C85">
        <w:rPr>
          <w:noProof/>
        </w:rPr>
        <w:fldChar w:fldCharType="begin"/>
      </w:r>
      <w:r w:rsidRPr="00701C85">
        <w:rPr>
          <w:noProof/>
        </w:rPr>
        <w:instrText xml:space="preserve"> PAGEREF _Toc386020310 \h </w:instrText>
      </w:r>
      <w:r w:rsidRPr="00701C85">
        <w:rPr>
          <w:noProof/>
        </w:rPr>
      </w:r>
      <w:r w:rsidRPr="00701C85">
        <w:rPr>
          <w:noProof/>
        </w:rPr>
        <w:fldChar w:fldCharType="separate"/>
      </w:r>
      <w:r w:rsidR="00CE5389" w:rsidRPr="00701C85">
        <w:rPr>
          <w:noProof/>
        </w:rPr>
        <w:t>4</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3.1</w:t>
      </w:r>
      <w:r w:rsidRPr="00701C85">
        <w:rPr>
          <w:rFonts w:asciiTheme="minorHAnsi" w:eastAsiaTheme="minorEastAsia" w:hAnsiTheme="minorHAnsi" w:cstheme="minorBidi"/>
          <w:noProof/>
          <w:sz w:val="22"/>
          <w:szCs w:val="22"/>
          <w:lang w:eastAsia="zh-TW" w:bidi="ar-SA"/>
        </w:rPr>
        <w:tab/>
      </w:r>
      <w:r w:rsidRPr="00701C85">
        <w:rPr>
          <w:noProof/>
        </w:rPr>
        <w:t>Επισκόπηση συστήματος</w:t>
      </w:r>
      <w:r w:rsidRPr="00701C85">
        <w:rPr>
          <w:noProof/>
        </w:rPr>
        <w:tab/>
      </w:r>
      <w:r w:rsidRPr="00701C85">
        <w:rPr>
          <w:noProof/>
        </w:rPr>
        <w:fldChar w:fldCharType="begin"/>
      </w:r>
      <w:r w:rsidRPr="00701C85">
        <w:rPr>
          <w:noProof/>
        </w:rPr>
        <w:instrText xml:space="preserve"> PAGEREF _Toc386020311 \h </w:instrText>
      </w:r>
      <w:r w:rsidRPr="00701C85">
        <w:rPr>
          <w:noProof/>
        </w:rPr>
      </w:r>
      <w:r w:rsidRPr="00701C85">
        <w:rPr>
          <w:noProof/>
        </w:rPr>
        <w:fldChar w:fldCharType="separate"/>
      </w:r>
      <w:r w:rsidR="00CE5389" w:rsidRPr="00701C85">
        <w:rPr>
          <w:noProof/>
        </w:rPr>
        <w:t>4</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3.2</w:t>
      </w:r>
      <w:r w:rsidRPr="00701C85">
        <w:rPr>
          <w:rFonts w:asciiTheme="minorHAnsi" w:eastAsiaTheme="minorEastAsia" w:hAnsiTheme="minorHAnsi" w:cstheme="minorBidi"/>
          <w:noProof/>
          <w:sz w:val="22"/>
          <w:szCs w:val="22"/>
          <w:lang w:eastAsia="zh-TW" w:bidi="ar-SA"/>
        </w:rPr>
        <w:tab/>
      </w:r>
      <w:r w:rsidRPr="00701C85">
        <w:rPr>
          <w:noProof/>
        </w:rPr>
        <w:t>Λειτουργίες συστήματος</w:t>
      </w:r>
      <w:r w:rsidRPr="00701C85">
        <w:rPr>
          <w:noProof/>
        </w:rPr>
        <w:tab/>
      </w:r>
      <w:r w:rsidRPr="00701C85">
        <w:rPr>
          <w:noProof/>
        </w:rPr>
        <w:fldChar w:fldCharType="begin"/>
      </w:r>
      <w:r w:rsidRPr="00701C85">
        <w:rPr>
          <w:noProof/>
        </w:rPr>
        <w:instrText xml:space="preserve"> PAGEREF _Toc386020312 \h </w:instrText>
      </w:r>
      <w:r w:rsidRPr="00701C85">
        <w:rPr>
          <w:noProof/>
        </w:rPr>
      </w:r>
      <w:r w:rsidRPr="00701C85">
        <w:rPr>
          <w:noProof/>
        </w:rPr>
        <w:fldChar w:fldCharType="separate"/>
      </w:r>
      <w:r w:rsidR="00CE5389" w:rsidRPr="00701C85">
        <w:rPr>
          <w:noProof/>
        </w:rPr>
        <w:t>4</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3.3</w:t>
      </w:r>
      <w:r w:rsidRPr="00701C85">
        <w:rPr>
          <w:rFonts w:asciiTheme="minorHAnsi" w:eastAsiaTheme="minorEastAsia" w:hAnsiTheme="minorHAnsi" w:cstheme="minorBidi"/>
          <w:noProof/>
          <w:sz w:val="22"/>
          <w:szCs w:val="22"/>
          <w:lang w:eastAsia="zh-TW" w:bidi="ar-SA"/>
        </w:rPr>
        <w:tab/>
      </w:r>
      <w:r w:rsidRPr="00701C85">
        <w:rPr>
          <w:noProof/>
        </w:rPr>
        <w:t>Εγκρίσεις και συμμόρφωση</w:t>
      </w:r>
      <w:r w:rsidRPr="00701C85">
        <w:rPr>
          <w:noProof/>
        </w:rPr>
        <w:tab/>
      </w:r>
      <w:r w:rsidRPr="00701C85">
        <w:rPr>
          <w:noProof/>
        </w:rPr>
        <w:fldChar w:fldCharType="begin"/>
      </w:r>
      <w:r w:rsidRPr="00701C85">
        <w:rPr>
          <w:noProof/>
        </w:rPr>
        <w:instrText xml:space="preserve"> PAGEREF _Toc386020313 \h </w:instrText>
      </w:r>
      <w:r w:rsidRPr="00701C85">
        <w:rPr>
          <w:noProof/>
        </w:rPr>
      </w:r>
      <w:r w:rsidRPr="00701C85">
        <w:rPr>
          <w:noProof/>
        </w:rPr>
        <w:fldChar w:fldCharType="separate"/>
      </w:r>
      <w:r w:rsidR="00CE5389" w:rsidRPr="00701C85">
        <w:rPr>
          <w:noProof/>
        </w:rPr>
        <w:t>5</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3.4</w:t>
      </w:r>
      <w:r w:rsidRPr="00701C85">
        <w:rPr>
          <w:rFonts w:asciiTheme="minorHAnsi" w:eastAsiaTheme="minorEastAsia" w:hAnsiTheme="minorHAnsi" w:cstheme="minorBidi"/>
          <w:noProof/>
          <w:sz w:val="22"/>
          <w:szCs w:val="22"/>
          <w:lang w:eastAsia="zh-TW" w:bidi="ar-SA"/>
        </w:rPr>
        <w:tab/>
      </w:r>
      <w:r w:rsidRPr="00701C85">
        <w:rPr>
          <w:noProof/>
        </w:rPr>
        <w:t>Συμβατότητα συστήματος</w:t>
      </w:r>
      <w:r w:rsidRPr="00701C85">
        <w:rPr>
          <w:noProof/>
        </w:rPr>
        <w:tab/>
      </w:r>
      <w:r w:rsidRPr="00701C85">
        <w:rPr>
          <w:noProof/>
        </w:rPr>
        <w:fldChar w:fldCharType="begin"/>
      </w:r>
      <w:r w:rsidRPr="00701C85">
        <w:rPr>
          <w:noProof/>
        </w:rPr>
        <w:instrText xml:space="preserve"> PAGEREF _Toc386020314 \h </w:instrText>
      </w:r>
      <w:r w:rsidRPr="00701C85">
        <w:rPr>
          <w:noProof/>
        </w:rPr>
      </w:r>
      <w:r w:rsidRPr="00701C85">
        <w:rPr>
          <w:noProof/>
        </w:rPr>
        <w:fldChar w:fldCharType="separate"/>
      </w:r>
      <w:r w:rsidR="00CE5389" w:rsidRPr="00701C85">
        <w:rPr>
          <w:noProof/>
        </w:rPr>
        <w:t>5</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3.5</w:t>
      </w:r>
      <w:r w:rsidRPr="00701C85">
        <w:rPr>
          <w:rFonts w:asciiTheme="minorHAnsi" w:eastAsiaTheme="minorEastAsia" w:hAnsiTheme="minorHAnsi" w:cstheme="minorBidi"/>
          <w:noProof/>
          <w:sz w:val="22"/>
          <w:szCs w:val="22"/>
          <w:lang w:eastAsia="zh-TW" w:bidi="ar-SA"/>
        </w:rPr>
        <w:tab/>
      </w:r>
      <w:r w:rsidRPr="00701C85">
        <w:rPr>
          <w:noProof/>
        </w:rPr>
        <w:t>Διαμόρφωση συστήματος</w:t>
      </w:r>
      <w:r w:rsidRPr="00701C85">
        <w:rPr>
          <w:noProof/>
        </w:rPr>
        <w:tab/>
      </w:r>
      <w:r w:rsidRPr="00701C85">
        <w:rPr>
          <w:noProof/>
        </w:rPr>
        <w:fldChar w:fldCharType="begin"/>
      </w:r>
      <w:r w:rsidRPr="00701C85">
        <w:rPr>
          <w:noProof/>
        </w:rPr>
        <w:instrText xml:space="preserve"> PAGEREF _Toc386020315 \h </w:instrText>
      </w:r>
      <w:r w:rsidRPr="00701C85">
        <w:rPr>
          <w:noProof/>
        </w:rPr>
      </w:r>
      <w:r w:rsidRPr="00701C85">
        <w:rPr>
          <w:noProof/>
        </w:rPr>
        <w:fldChar w:fldCharType="separate"/>
      </w:r>
      <w:r w:rsidR="00CE5389" w:rsidRPr="00701C85">
        <w:rPr>
          <w:noProof/>
        </w:rPr>
        <w:t>5</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3.6</w:t>
      </w:r>
      <w:r w:rsidRPr="00701C85">
        <w:rPr>
          <w:rFonts w:asciiTheme="minorHAnsi" w:eastAsiaTheme="minorEastAsia" w:hAnsiTheme="minorHAnsi" w:cstheme="minorBidi"/>
          <w:noProof/>
          <w:sz w:val="22"/>
          <w:szCs w:val="22"/>
          <w:lang w:eastAsia="zh-TW" w:bidi="ar-SA"/>
        </w:rPr>
        <w:tab/>
      </w:r>
      <w:r w:rsidRPr="00701C85">
        <w:rPr>
          <w:noProof/>
        </w:rPr>
        <w:t>Εγκατάσταση και διασύνδεση συστήματος</w:t>
      </w:r>
      <w:r w:rsidRPr="00701C85">
        <w:rPr>
          <w:noProof/>
        </w:rPr>
        <w:tab/>
      </w:r>
      <w:r w:rsidRPr="00701C85">
        <w:rPr>
          <w:noProof/>
        </w:rPr>
        <w:fldChar w:fldCharType="begin"/>
      </w:r>
      <w:r w:rsidRPr="00701C85">
        <w:rPr>
          <w:noProof/>
        </w:rPr>
        <w:instrText xml:space="preserve"> PAGEREF _Toc386020316 \h </w:instrText>
      </w:r>
      <w:r w:rsidRPr="00701C85">
        <w:rPr>
          <w:noProof/>
        </w:rPr>
      </w:r>
      <w:r w:rsidRPr="00701C85">
        <w:rPr>
          <w:noProof/>
        </w:rPr>
        <w:fldChar w:fldCharType="separate"/>
      </w:r>
      <w:r w:rsidR="00CE5389" w:rsidRPr="00701C85">
        <w:rPr>
          <w:noProof/>
        </w:rPr>
        <w:t>6</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3.7</w:t>
      </w:r>
      <w:r w:rsidRPr="00701C85">
        <w:rPr>
          <w:rFonts w:asciiTheme="minorHAnsi" w:eastAsiaTheme="minorEastAsia" w:hAnsiTheme="minorHAnsi" w:cstheme="minorBidi"/>
          <w:noProof/>
          <w:sz w:val="22"/>
          <w:szCs w:val="22"/>
          <w:lang w:eastAsia="zh-TW" w:bidi="ar-SA"/>
        </w:rPr>
        <w:tab/>
      </w:r>
      <w:r w:rsidRPr="00701C85">
        <w:rPr>
          <w:noProof/>
        </w:rPr>
        <w:t>Λειτουργία συστήματος</w:t>
      </w:r>
      <w:r w:rsidRPr="00701C85">
        <w:rPr>
          <w:noProof/>
        </w:rPr>
        <w:tab/>
      </w:r>
      <w:r w:rsidRPr="00701C85">
        <w:rPr>
          <w:noProof/>
        </w:rPr>
        <w:fldChar w:fldCharType="begin"/>
      </w:r>
      <w:r w:rsidRPr="00701C85">
        <w:rPr>
          <w:noProof/>
        </w:rPr>
        <w:instrText xml:space="preserve"> PAGEREF _Toc386020317 \h </w:instrText>
      </w:r>
      <w:r w:rsidRPr="00701C85">
        <w:rPr>
          <w:noProof/>
        </w:rPr>
      </w:r>
      <w:r w:rsidRPr="00701C85">
        <w:rPr>
          <w:noProof/>
        </w:rPr>
        <w:fldChar w:fldCharType="separate"/>
      </w:r>
      <w:r w:rsidR="00CE5389" w:rsidRPr="00701C85">
        <w:rPr>
          <w:noProof/>
        </w:rPr>
        <w:t>6</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3.8</w:t>
      </w:r>
      <w:r w:rsidRPr="00701C85">
        <w:rPr>
          <w:rFonts w:asciiTheme="minorHAnsi" w:eastAsiaTheme="minorEastAsia" w:hAnsiTheme="minorHAnsi" w:cstheme="minorBidi"/>
          <w:noProof/>
          <w:sz w:val="22"/>
          <w:szCs w:val="22"/>
          <w:lang w:eastAsia="zh-TW" w:bidi="ar-SA"/>
        </w:rPr>
        <w:tab/>
      </w:r>
      <w:r w:rsidRPr="00701C85">
        <w:rPr>
          <w:noProof/>
        </w:rPr>
        <w:t>Βασική συντήρηση συστήματος</w:t>
      </w:r>
      <w:r w:rsidRPr="00701C85">
        <w:rPr>
          <w:noProof/>
        </w:rPr>
        <w:tab/>
      </w:r>
      <w:r w:rsidRPr="00701C85">
        <w:rPr>
          <w:noProof/>
        </w:rPr>
        <w:fldChar w:fldCharType="begin"/>
      </w:r>
      <w:r w:rsidRPr="00701C85">
        <w:rPr>
          <w:noProof/>
        </w:rPr>
        <w:instrText xml:space="preserve"> PAGEREF _Toc386020318 \h </w:instrText>
      </w:r>
      <w:r w:rsidRPr="00701C85">
        <w:rPr>
          <w:noProof/>
        </w:rPr>
      </w:r>
      <w:r w:rsidRPr="00701C85">
        <w:rPr>
          <w:noProof/>
        </w:rPr>
        <w:fldChar w:fldCharType="separate"/>
      </w:r>
      <w:r w:rsidR="00CE5389" w:rsidRPr="00701C85">
        <w:rPr>
          <w:noProof/>
        </w:rPr>
        <w:t>6</w:t>
      </w:r>
      <w:r w:rsidRPr="00701C85">
        <w:rPr>
          <w:noProof/>
        </w:rPr>
        <w:fldChar w:fldCharType="end"/>
      </w:r>
    </w:p>
    <w:p w:rsidR="00471EEE" w:rsidRPr="00701C85" w:rsidRDefault="00471EEE">
      <w:pPr>
        <w:pStyle w:val="TOC1"/>
        <w:rPr>
          <w:rFonts w:asciiTheme="minorHAnsi" w:eastAsiaTheme="minorEastAsia" w:hAnsiTheme="minorHAnsi" w:cstheme="minorBidi"/>
          <w:b w:val="0"/>
          <w:noProof/>
          <w:sz w:val="22"/>
          <w:szCs w:val="22"/>
          <w:lang w:eastAsia="zh-TW" w:bidi="ar-SA"/>
        </w:rPr>
      </w:pPr>
      <w:r w:rsidRPr="00701C85">
        <w:rPr>
          <w:rFonts w:ascii="AkzidenzGroteskBQ" w:hAnsi="AkzidenzGroteskBQ" w:cs="AkzidenzGroteskBQ"/>
          <w:noProof/>
        </w:rPr>
        <w:t>4</w:t>
      </w:r>
      <w:r w:rsidRPr="00701C85">
        <w:rPr>
          <w:rFonts w:asciiTheme="minorHAnsi" w:eastAsiaTheme="minorEastAsia" w:hAnsiTheme="minorHAnsi" w:cstheme="minorBidi"/>
          <w:b w:val="0"/>
          <w:noProof/>
          <w:sz w:val="22"/>
          <w:szCs w:val="22"/>
          <w:lang w:eastAsia="zh-TW" w:bidi="ar-SA"/>
        </w:rPr>
        <w:tab/>
      </w:r>
      <w:r w:rsidRPr="00701C85">
        <w:rPr>
          <w:noProof/>
        </w:rPr>
        <w:t>Τεχνικές προδιαγραφές</w:t>
      </w:r>
      <w:r w:rsidRPr="00701C85">
        <w:rPr>
          <w:noProof/>
        </w:rPr>
        <w:tab/>
      </w:r>
      <w:r w:rsidRPr="00701C85">
        <w:rPr>
          <w:noProof/>
        </w:rPr>
        <w:fldChar w:fldCharType="begin"/>
      </w:r>
      <w:r w:rsidRPr="00701C85">
        <w:rPr>
          <w:noProof/>
        </w:rPr>
        <w:instrText xml:space="preserve"> PAGEREF _Toc386020319 \h </w:instrText>
      </w:r>
      <w:r w:rsidRPr="00701C85">
        <w:rPr>
          <w:noProof/>
        </w:rPr>
      </w:r>
      <w:r w:rsidRPr="00701C85">
        <w:rPr>
          <w:noProof/>
        </w:rPr>
        <w:fldChar w:fldCharType="separate"/>
      </w:r>
      <w:r w:rsidR="00CE5389" w:rsidRPr="00701C85">
        <w:rPr>
          <w:noProof/>
        </w:rPr>
        <w:t>7</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4.1</w:t>
      </w:r>
      <w:r w:rsidRPr="00701C85">
        <w:rPr>
          <w:rFonts w:asciiTheme="minorHAnsi" w:eastAsiaTheme="minorEastAsia" w:hAnsiTheme="minorHAnsi" w:cstheme="minorBidi"/>
          <w:noProof/>
          <w:sz w:val="22"/>
          <w:szCs w:val="22"/>
          <w:lang w:eastAsia="zh-TW" w:bidi="ar-SA"/>
        </w:rPr>
        <w:tab/>
      </w:r>
      <w:r w:rsidRPr="00701C85">
        <w:rPr>
          <w:noProof/>
        </w:rPr>
        <w:t>Κεντρική μονάδα</w:t>
      </w:r>
      <w:r w:rsidRPr="00701C85">
        <w:rPr>
          <w:noProof/>
        </w:rPr>
        <w:tab/>
      </w:r>
      <w:r w:rsidRPr="00701C85">
        <w:rPr>
          <w:noProof/>
        </w:rPr>
        <w:fldChar w:fldCharType="begin"/>
      </w:r>
      <w:r w:rsidRPr="00701C85">
        <w:rPr>
          <w:noProof/>
        </w:rPr>
        <w:instrText xml:space="preserve"> PAGEREF _Toc386020320 \h </w:instrText>
      </w:r>
      <w:r w:rsidRPr="00701C85">
        <w:rPr>
          <w:noProof/>
        </w:rPr>
      </w:r>
      <w:r w:rsidRPr="00701C85">
        <w:rPr>
          <w:noProof/>
        </w:rPr>
        <w:fldChar w:fldCharType="separate"/>
      </w:r>
      <w:r w:rsidR="00CE5389" w:rsidRPr="00701C85">
        <w:rPr>
          <w:noProof/>
        </w:rPr>
        <w:t>7</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4.2</w:t>
      </w:r>
      <w:r w:rsidRPr="00701C85">
        <w:rPr>
          <w:rFonts w:asciiTheme="minorHAnsi" w:eastAsiaTheme="minorEastAsia" w:hAnsiTheme="minorHAnsi" w:cstheme="minorBidi"/>
          <w:noProof/>
          <w:sz w:val="22"/>
          <w:szCs w:val="22"/>
          <w:lang w:eastAsia="zh-TW" w:bidi="ar-SA"/>
        </w:rPr>
        <w:tab/>
      </w:r>
      <w:r w:rsidRPr="00701C85">
        <w:rPr>
          <w:noProof/>
        </w:rPr>
        <w:t>Πλακέτα απομόνωσης</w:t>
      </w:r>
      <w:r w:rsidRPr="00701C85">
        <w:rPr>
          <w:noProof/>
        </w:rPr>
        <w:tab/>
      </w:r>
      <w:r w:rsidRPr="00701C85">
        <w:rPr>
          <w:noProof/>
        </w:rPr>
        <w:fldChar w:fldCharType="begin"/>
      </w:r>
      <w:r w:rsidRPr="00701C85">
        <w:rPr>
          <w:noProof/>
        </w:rPr>
        <w:instrText xml:space="preserve"> PAGEREF _Toc386020321 \h </w:instrText>
      </w:r>
      <w:r w:rsidRPr="00701C85">
        <w:rPr>
          <w:noProof/>
        </w:rPr>
      </w:r>
      <w:r w:rsidRPr="00701C85">
        <w:rPr>
          <w:noProof/>
        </w:rPr>
        <w:fldChar w:fldCharType="separate"/>
      </w:r>
      <w:r w:rsidR="00CE5389" w:rsidRPr="00701C85">
        <w:rPr>
          <w:noProof/>
        </w:rPr>
        <w:t>8</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4.3</w:t>
      </w:r>
      <w:r w:rsidRPr="00701C85">
        <w:rPr>
          <w:rFonts w:asciiTheme="minorHAnsi" w:eastAsiaTheme="minorEastAsia" w:hAnsiTheme="minorHAnsi" w:cstheme="minorBidi"/>
          <w:noProof/>
          <w:sz w:val="22"/>
          <w:szCs w:val="22"/>
          <w:lang w:eastAsia="zh-TW" w:bidi="ar-SA"/>
        </w:rPr>
        <w:tab/>
      </w:r>
      <w:r w:rsidRPr="00701C85">
        <w:rPr>
          <w:noProof/>
        </w:rPr>
        <w:t>Αντίσταση τέλους γραμμής</w:t>
      </w:r>
      <w:r w:rsidRPr="00701C85">
        <w:rPr>
          <w:noProof/>
        </w:rPr>
        <w:tab/>
      </w:r>
      <w:r w:rsidRPr="00701C85">
        <w:rPr>
          <w:noProof/>
        </w:rPr>
        <w:fldChar w:fldCharType="begin"/>
      </w:r>
      <w:r w:rsidRPr="00701C85">
        <w:rPr>
          <w:noProof/>
        </w:rPr>
        <w:instrText xml:space="preserve"> PAGEREF _Toc386020322 \h </w:instrText>
      </w:r>
      <w:r w:rsidRPr="00701C85">
        <w:rPr>
          <w:noProof/>
        </w:rPr>
      </w:r>
      <w:r w:rsidRPr="00701C85">
        <w:rPr>
          <w:noProof/>
        </w:rPr>
        <w:fldChar w:fldCharType="separate"/>
      </w:r>
      <w:r w:rsidR="00CE5389" w:rsidRPr="00701C85">
        <w:rPr>
          <w:noProof/>
        </w:rPr>
        <w:t>8</w:t>
      </w:r>
      <w:r w:rsidRPr="00701C85">
        <w:rPr>
          <w:noProof/>
        </w:rPr>
        <w:fldChar w:fldCharType="end"/>
      </w:r>
    </w:p>
    <w:p w:rsidR="00471EEE" w:rsidRPr="00701C85" w:rsidRDefault="00471EEE">
      <w:pPr>
        <w:pStyle w:val="TOC2"/>
        <w:rPr>
          <w:rFonts w:asciiTheme="minorHAnsi" w:eastAsiaTheme="minorEastAsia" w:hAnsiTheme="minorHAnsi" w:cstheme="minorBidi"/>
          <w:noProof/>
          <w:sz w:val="22"/>
          <w:szCs w:val="22"/>
          <w:lang w:eastAsia="zh-TW" w:bidi="ar-SA"/>
        </w:rPr>
      </w:pPr>
      <w:r w:rsidRPr="00701C85">
        <w:rPr>
          <w:rFonts w:ascii="AkzidenzGroteskBQ" w:hAnsi="AkzidenzGroteskBQ" w:cs="AkzidenzGroteskBQ"/>
          <w:noProof/>
        </w:rPr>
        <w:t>4.4</w:t>
      </w:r>
      <w:r w:rsidRPr="00701C85">
        <w:rPr>
          <w:rFonts w:asciiTheme="minorHAnsi" w:eastAsiaTheme="minorEastAsia" w:hAnsiTheme="minorHAnsi" w:cstheme="minorBidi"/>
          <w:noProof/>
          <w:sz w:val="22"/>
          <w:szCs w:val="22"/>
          <w:lang w:eastAsia="zh-TW" w:bidi="ar-SA"/>
        </w:rPr>
        <w:tab/>
      </w:r>
      <w:r w:rsidRPr="00701C85">
        <w:rPr>
          <w:noProof/>
        </w:rPr>
        <w:t>Πλακέτα αποκοπής DC</w:t>
      </w:r>
      <w:r w:rsidRPr="00701C85">
        <w:rPr>
          <w:noProof/>
        </w:rPr>
        <w:tab/>
      </w:r>
      <w:r w:rsidRPr="00701C85">
        <w:rPr>
          <w:noProof/>
        </w:rPr>
        <w:fldChar w:fldCharType="begin"/>
      </w:r>
      <w:r w:rsidRPr="00701C85">
        <w:rPr>
          <w:noProof/>
        </w:rPr>
        <w:instrText xml:space="preserve"> PAGEREF _Toc386020323 \h </w:instrText>
      </w:r>
      <w:r w:rsidRPr="00701C85">
        <w:rPr>
          <w:noProof/>
        </w:rPr>
      </w:r>
      <w:r w:rsidRPr="00701C85">
        <w:rPr>
          <w:noProof/>
        </w:rPr>
        <w:fldChar w:fldCharType="separate"/>
      </w:r>
      <w:r w:rsidR="00CE5389" w:rsidRPr="00701C85">
        <w:rPr>
          <w:noProof/>
        </w:rPr>
        <w:t>8</w:t>
      </w:r>
      <w:r w:rsidRPr="00701C85">
        <w:rPr>
          <w:noProof/>
        </w:rPr>
        <w:fldChar w:fldCharType="end"/>
      </w:r>
    </w:p>
    <w:p w:rsidR="003F3B3C" w:rsidRPr="00701C85" w:rsidRDefault="00495EEA">
      <w:pPr>
        <w:pStyle w:val="TOC1"/>
        <w:tabs>
          <w:tab w:val="right" w:leader="dot" w:pos="9524"/>
        </w:tabs>
        <w:sectPr w:rsidR="003F3B3C" w:rsidRPr="00701C85">
          <w:type w:val="continuous"/>
          <w:pgSz w:w="11906" w:h="16838"/>
          <w:pgMar w:top="1372" w:right="1191" w:bottom="1361" w:left="1191" w:header="567" w:footer="584" w:gutter="0"/>
          <w:cols w:space="720"/>
          <w:docGrid w:linePitch="360"/>
        </w:sectPr>
      </w:pPr>
      <w:r w:rsidRPr="00701C85">
        <w:fldChar w:fldCharType="end"/>
      </w:r>
    </w:p>
    <w:p w:rsidR="003F3B3C" w:rsidRPr="00701C85" w:rsidRDefault="003F3B3C">
      <w:pPr>
        <w:tabs>
          <w:tab w:val="left" w:pos="567"/>
          <w:tab w:val="left" w:pos="600"/>
          <w:tab w:val="right" w:leader="dot" w:pos="4616"/>
          <w:tab w:val="right" w:leader="dot" w:pos="9524"/>
        </w:tabs>
        <w:rPr>
          <w:rFonts w:ascii="Arial" w:hAnsi="Arial" w:cs="Arial"/>
          <w:b/>
        </w:rPr>
      </w:pPr>
    </w:p>
    <w:p w:rsidR="00473962" w:rsidRPr="00701C85" w:rsidRDefault="006506BD" w:rsidP="006506BD">
      <w:pPr>
        <w:pStyle w:val="Heading1"/>
        <w:pageBreakBefore/>
      </w:pPr>
      <w:bookmarkStart w:id="2" w:name="__RefHeading__7_768757415"/>
      <w:bookmarkStart w:id="3" w:name="_Toc386020308"/>
      <w:bookmarkEnd w:id="2"/>
      <w:r w:rsidRPr="00701C85">
        <w:lastRenderedPageBreak/>
        <w:t>Εισαγωγή</w:t>
      </w:r>
      <w:bookmarkEnd w:id="3"/>
    </w:p>
    <w:p w:rsidR="003F3B3C" w:rsidRPr="00701C85" w:rsidRDefault="00CB4459">
      <w:r w:rsidRPr="00701C85">
        <w:t>Το σύστημα απομόνωσης γραμμής μεγαφώνων αποτελεί μια εναλλακτική λύση χαμηλότερου κόστους για τη διασφάλιση της λειτουργικότητας των συστημάτων δημόσιων ανακοινώσεων και φωνητικού συναγερμού σε περίπτωση πυρκαγιάς ή άλλων καταστροφών. Κύριος σκοπός του συστήματος είναι η αποφυγή απώλειας της λειτουργίας ήχου ως αποτέλεσμα σφαλμάτων στις γραμμές μεγαφώνων.</w:t>
      </w:r>
    </w:p>
    <w:p w:rsidR="00621324" w:rsidRPr="00701C85" w:rsidRDefault="00621324"/>
    <w:p w:rsidR="00621324" w:rsidRPr="00701C85" w:rsidRDefault="00621324" w:rsidP="00621324">
      <w:r w:rsidRPr="00701C85">
        <w:t>Εξαλείφει κυρίως την ανάγκη χρήσης ακριβής καλωδίωσης E30, χρησιμοποιώντας τη μέθοδο καλωδίωσης βρόχου. Το σύστημα είναι πλήρως εποπτευόμενο και διαμορφώνεται ώστε να καλύπτει την εγκατάσταση του συστήματος δημόσιων ανακοινώσεων/φωνητικού συναγερμού.</w:t>
      </w:r>
    </w:p>
    <w:p w:rsidR="00621324" w:rsidRPr="00701C85" w:rsidRDefault="00621324" w:rsidP="00621324"/>
    <w:p w:rsidR="00621324" w:rsidRPr="00701C85" w:rsidRDefault="00621324" w:rsidP="00621324">
      <w:r w:rsidRPr="00701C85">
        <w:t>Στις εφαρμογές περιλαμβάνονται:</w:t>
      </w:r>
    </w:p>
    <w:p w:rsidR="00621324" w:rsidRPr="00701C85" w:rsidRDefault="00621324" w:rsidP="00A727AA">
      <w:pPr>
        <w:pStyle w:val="ListParagraph"/>
        <w:numPr>
          <w:ilvl w:val="0"/>
          <w:numId w:val="13"/>
        </w:numPr>
      </w:pPr>
      <w:r w:rsidRPr="00701C85">
        <w:t>Συστήματα δημόσιων ανακοινώσεων που καλύπτουν μεγάλες ζώνες. δηλαδή, με περισσότερα από 25 μεγάφωνα ανά ζώνη.</w:t>
      </w:r>
    </w:p>
    <w:p w:rsidR="00621324" w:rsidRPr="00701C85" w:rsidRDefault="00621324" w:rsidP="00A727AA">
      <w:pPr>
        <w:pStyle w:val="ListParagraph"/>
        <w:numPr>
          <w:ilvl w:val="0"/>
          <w:numId w:val="13"/>
        </w:numPr>
      </w:pPr>
      <w:r w:rsidRPr="00701C85">
        <w:t>Φωνητικός συναγερμός: χώροι με αρκετές αίθουσες στην ίδια ζώνη προστασίας από πυρκαγιά.</w:t>
      </w:r>
    </w:p>
    <w:p w:rsidR="003F3B3C" w:rsidRPr="00701C85" w:rsidRDefault="0048342F">
      <w:pPr>
        <w:pStyle w:val="Heading1"/>
      </w:pPr>
      <w:bookmarkStart w:id="4" w:name="__RefHeading__9_768757415"/>
      <w:bookmarkStart w:id="5" w:name="_Toc386020309"/>
      <w:bookmarkEnd w:id="4"/>
      <w:r w:rsidRPr="00701C85">
        <w:t>Αντικείμενο προδιαγραφής</w:t>
      </w:r>
      <w:bookmarkEnd w:id="5"/>
    </w:p>
    <w:p w:rsidR="00FE3769" w:rsidRPr="00701C85" w:rsidRDefault="0048342F">
      <w:r w:rsidRPr="00701C85">
        <w:t>Η παρούσα προδιαγραφή καλύπτει την προμήθεια, την εγκατάσταση και τη συντήρηση του συστήματος απομόνωσης γραμμής μεγαφώνων.</w:t>
      </w:r>
    </w:p>
    <w:p w:rsidR="003F3B3C" w:rsidRPr="00701C85" w:rsidRDefault="0048342F">
      <w:pPr>
        <w:pStyle w:val="Heading1"/>
      </w:pPr>
      <w:bookmarkStart w:id="6" w:name="__RefHeading__11_768757415"/>
      <w:bookmarkStart w:id="7" w:name="_Toc386020310"/>
      <w:bookmarkEnd w:id="6"/>
      <w:r w:rsidRPr="00701C85">
        <w:t>Σύνοψη συστήματος</w:t>
      </w:r>
      <w:bookmarkEnd w:id="7"/>
    </w:p>
    <w:p w:rsidR="003F3B3C" w:rsidRPr="00701C85" w:rsidRDefault="0048342F">
      <w:pPr>
        <w:pStyle w:val="Heading2"/>
      </w:pPr>
      <w:bookmarkStart w:id="8" w:name="__RefHeading__13_768757415"/>
      <w:bookmarkStart w:id="9" w:name="_Toc386020311"/>
      <w:bookmarkEnd w:id="8"/>
      <w:r w:rsidRPr="00701C85">
        <w:t>Επισκόπηση συστήματος</w:t>
      </w:r>
      <w:bookmarkEnd w:id="9"/>
    </w:p>
    <w:p w:rsidR="00621324" w:rsidRPr="00701C85" w:rsidRDefault="00621324">
      <w:r w:rsidRPr="00701C85">
        <w:t>Το σύστημα απομόνωσης γραμμής μεγαφώνων αποτελείται από μια κεντρική μονάδα, πλακέτες απομόνωσης και πλακέτες αποκοπής DC.</w:t>
      </w:r>
    </w:p>
    <w:p w:rsidR="00C85DDD" w:rsidRPr="00701C85" w:rsidRDefault="00C85DDD"/>
    <w:p w:rsidR="004D1FC6" w:rsidRPr="00701C85" w:rsidRDefault="00C85DDD" w:rsidP="004D1FC6">
      <w:r w:rsidRPr="00701C85">
        <w:t>Οι έξοδοι ζώνης του συστήματος δημόσιων ανακοινώσεων/φωνητικού συναγερμού συνδέονται στην κεντρική μονάδα, η οποία διαχειρίζεται συνολικά έξι βρόχους μεγαφώνων 500 Watt. Οι πλακέτες απομόνωσης συνδέονται μέσω αλυσιδωτής σύνδεσης στο βρόχο μεγαφώνων και διανέμουν τον ήχο από το σύστημα δημόσιων ανακοινώσεων/φωνητικού συναγερμού στα μεγάφωνα.</w:t>
      </w:r>
    </w:p>
    <w:p w:rsidR="00C85DDD" w:rsidRPr="00701C85" w:rsidRDefault="00C85DDD"/>
    <w:p w:rsidR="00C85DDD" w:rsidRPr="00701C85" w:rsidRDefault="00C85DDD">
      <w:pPr>
        <w:rPr>
          <w:spacing w:val="-2"/>
        </w:rPr>
      </w:pPr>
      <w:r w:rsidRPr="00701C85">
        <w:rPr>
          <w:spacing w:val="-2"/>
        </w:rPr>
        <w:t xml:space="preserve">Η κατάσταση κάθε βρόχου υποδεικνύεται από λυχνίες LED στην πρόσοψη της κεντρικής μονάδας. Η πρόσοψη διαθέτει επίσης λυχνίες LED που υποδεικνύουν την κατάσταση της παροχής δικτύου και της εφεδρικής τροφοδοσίας μπαταρίας. Όλες οι ενδεικτικές λυχνίες </w:t>
      </w:r>
      <w:r w:rsidRPr="00701C85">
        <w:rPr>
          <w:spacing w:val="-2"/>
        </w:rPr>
        <w:lastRenderedPageBreak/>
        <w:t>σφάλματος στην πρόσοψη συνδέονται με ρελέ ασφαλείας στην πίσω πλευρά της κεντρικής μονάδας.</w:t>
      </w:r>
    </w:p>
    <w:p w:rsidR="004D1FC6" w:rsidRPr="00701C85" w:rsidRDefault="004D1FC6" w:rsidP="004D1FC6">
      <w:r w:rsidRPr="00701C85">
        <w:t>Η πίσω πλευρά περιλαμβάνει τις διασυνδέσεις, το κουμπί επιλογής τάσης, το διακόπτη δικτύου τροφοδοσίας, καθώς και μικροδιακόπτες (DIP) για σκοπούς ρύθμισης και δοκιμής.</w:t>
      </w:r>
    </w:p>
    <w:p w:rsidR="00473962" w:rsidRPr="00701C85" w:rsidRDefault="00473962"/>
    <w:p w:rsidR="00473962" w:rsidRPr="00701C85" w:rsidRDefault="00473962">
      <w:r w:rsidRPr="00701C85">
        <w:t>Οι πλακέτες απομόνωσης διαθέτουν δύο υποδοχές σύνδεσης ήχου 100 Volt για τη σύνδεση και των δύο πλευρών του βρόχου μεγαφώνων, καθώς και μια τρίτη υποδοχή σύνδεσης ήχου 100 Volt για τη δημιουργία διακλάδωσης για ένα ή περισσότερα μεγάφωνα. Παρέχονται ρυθμίσεις βραχυκυκλωτήρων για τον καθορισμό του επιτρεπτού επιπέδου ισχύος του μεγαφώνου (10, 36, 100 Watt ή 10 Watt με φίλτρο πιλοτικού τόνου 20 kHz), καθώς και άλλες ρυθμίσεις εποπτείας.</w:t>
      </w:r>
    </w:p>
    <w:p w:rsidR="00473962" w:rsidRPr="00701C85" w:rsidRDefault="00473962"/>
    <w:p w:rsidR="00473962" w:rsidRPr="00701C85" w:rsidRDefault="00473962">
      <w:pPr>
        <w:rPr>
          <w:spacing w:val="-4"/>
        </w:rPr>
      </w:pPr>
      <w:r w:rsidRPr="00701C85">
        <w:rPr>
          <w:spacing w:val="-4"/>
        </w:rPr>
        <w:t>Η πλακέτα απομόνωσης διαθέτει μια λυχνία LED δοκιμής/σφάλματος. Η πλακέτα απομόνωσης τοποθετείται σε κόκκινο περίβλημα που φέρει βαθμό προστασίας</w:t>
      </w:r>
      <w:r w:rsidRPr="00701C85">
        <w:rPr>
          <w:rFonts w:ascii="MS Mincho" w:hAnsi="MS Mincho" w:cs="MS Mincho"/>
          <w:spacing w:val="-4"/>
        </w:rPr>
        <w:t xml:space="preserve"> </w:t>
      </w:r>
      <w:r w:rsidRPr="00701C85">
        <w:rPr>
          <w:spacing w:val="-4"/>
        </w:rPr>
        <w:t>IP30. Η λυχνία LED είναι ορατή όταν η πλακέτα είναι τοποθετημένη στο περίβλημα, επιτρέποντας τον εύκολο εντοπισμό σφαλμάτων στο σύστημα.</w:t>
      </w:r>
    </w:p>
    <w:p w:rsidR="00473962" w:rsidRPr="00701C85" w:rsidRDefault="00473962"/>
    <w:p w:rsidR="00473962" w:rsidRPr="00701C85" w:rsidRDefault="00473962">
      <w:r w:rsidRPr="00701C85">
        <w:t>Η πλακέτα αποκοπής DC επιτρέπει την αποκοπή του συνεχούς ρεύματος και παρέχει προστασία από υπέρταση μέσω περιορισμού του ρεύματος. Διαθέτει τις ίδιες συνδέσεις με την πλακέτα απομόνωσης, γεγονός που επιτρέπει τη γρήγορη και βολική σύνδεση του βρόχου μεγαφώνων και των συνδέσεων διακλάδωσης (μέγιστο φορτίο μεγαφώνου 10 Watt).</w:t>
      </w:r>
    </w:p>
    <w:p w:rsidR="003F3B3C" w:rsidRPr="00701C85" w:rsidRDefault="0048342F">
      <w:pPr>
        <w:pStyle w:val="Heading2"/>
      </w:pPr>
      <w:bookmarkStart w:id="10" w:name="__RefHeading__15_768757415"/>
      <w:bookmarkStart w:id="11" w:name="_Toc386020312"/>
      <w:bookmarkEnd w:id="10"/>
      <w:r w:rsidRPr="00701C85">
        <w:t>Λειτουργίες συστήματος</w:t>
      </w:r>
      <w:bookmarkEnd w:id="11"/>
    </w:p>
    <w:p w:rsidR="00C56AE3" w:rsidRPr="00701C85" w:rsidRDefault="00C56AE3" w:rsidP="004D1FC6">
      <w:r w:rsidRPr="00701C85">
        <w:t>Η κεντρική μονάδα παρακολουθεί το βρόχο μεγαφώνων για σφάλματα και εμφανίζει το αποτέλεσμα στην πρόσοψη.</w:t>
      </w:r>
    </w:p>
    <w:p w:rsidR="00C56AE3" w:rsidRPr="00701C85" w:rsidRDefault="00C56AE3" w:rsidP="004D1FC6"/>
    <w:p w:rsidR="004D1FC6" w:rsidRPr="00701C85" w:rsidRDefault="004D1FC6" w:rsidP="004D1FC6">
      <w:r w:rsidRPr="00701C85">
        <w:t>Η κύρια λειτουργία της πλακέτας απομόνωσης είναι:</w:t>
      </w:r>
    </w:p>
    <w:p w:rsidR="004D1FC6" w:rsidRPr="00701C85" w:rsidRDefault="004D1FC6" w:rsidP="00A727AA">
      <w:pPr>
        <w:pStyle w:val="ListParagraph"/>
        <w:numPr>
          <w:ilvl w:val="0"/>
          <w:numId w:val="15"/>
        </w:numPr>
      </w:pPr>
      <w:r w:rsidRPr="00701C85">
        <w:t>ο εντοπισμός και η απομόνωση βραχυκυκλωμάτων στο παρακείμενο τμήμα.</w:t>
      </w:r>
    </w:p>
    <w:p w:rsidR="004D1FC6" w:rsidRPr="00701C85" w:rsidRDefault="004D1FC6" w:rsidP="00A727AA">
      <w:pPr>
        <w:pStyle w:val="ListParagraph"/>
        <w:numPr>
          <w:ilvl w:val="0"/>
          <w:numId w:val="15"/>
        </w:numPr>
      </w:pPr>
      <w:r w:rsidRPr="00701C85">
        <w:t>ο εντοπισμός και η απομόνωση ανοιχτών κυκλωμάτων, βραχυκυκλωμάτων και υπερτάσεων σε διακλαδώσεις.</w:t>
      </w:r>
    </w:p>
    <w:p w:rsidR="003F3B3C" w:rsidRPr="00701C85" w:rsidRDefault="00A727AA" w:rsidP="00A93A11">
      <w:pPr>
        <w:pStyle w:val="Heading2"/>
        <w:pageBreakBefore/>
        <w:ind w:left="504" w:hanging="504"/>
      </w:pPr>
      <w:bookmarkStart w:id="12" w:name="__RefHeading__17_768757415"/>
      <w:bookmarkStart w:id="13" w:name="_Toc386020313"/>
      <w:bookmarkEnd w:id="12"/>
      <w:r w:rsidRPr="00701C85">
        <w:lastRenderedPageBreak/>
        <w:t>Εγκρίσεις και συμμόρφωση</w:t>
      </w:r>
      <w:bookmarkEnd w:id="13"/>
    </w:p>
    <w:p w:rsidR="004D1FC6" w:rsidRPr="00701C85" w:rsidRDefault="0048342F">
      <w:pPr>
        <w:rPr>
          <w:spacing w:val="-4"/>
        </w:rPr>
      </w:pPr>
      <w:r w:rsidRPr="00701C85">
        <w:rPr>
          <w:spacing w:val="-4"/>
        </w:rPr>
        <w:t>Το σύστημα απομόνωσης γραμμής μεγαφώνων συμμορφώνεται με όλους τους ισχύοντες κανονισμούς και τα πρότυπα για αυτό το είδος εξοπλισμού και διαθέτει συγκεκριμένα τις ακόλουθες εγκρίσεις και συμμόρφωση:</w:t>
      </w:r>
    </w:p>
    <w:p w:rsidR="00A727AA" w:rsidRPr="00701C85" w:rsidRDefault="00A727AA"/>
    <w:p w:rsidR="00A727AA" w:rsidRPr="00701C85" w:rsidRDefault="00A727AA">
      <w:pPr>
        <w:rPr>
          <w:b/>
        </w:rPr>
      </w:pPr>
      <w:r w:rsidRPr="00701C85">
        <w:rPr>
          <w:b/>
        </w:rPr>
        <w:t>Εγκρίσεις</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Ασφάλεια</w:t>
            </w:r>
          </w:p>
        </w:tc>
        <w:tc>
          <w:tcPr>
            <w:tcW w:w="2268" w:type="dxa"/>
            <w:shd w:val="pct10" w:color="auto" w:fill="auto"/>
            <w:tcMar>
              <w:left w:w="0" w:type="dxa"/>
              <w:right w:w="0" w:type="dxa"/>
            </w:tcMar>
          </w:tcPr>
          <w:p w:rsidR="00A727AA" w:rsidRPr="00701C85" w:rsidRDefault="006442CA" w:rsidP="00A727AA">
            <w:pPr>
              <w:spacing w:after="120"/>
              <w:rPr>
                <w:rFonts w:eastAsia="Arial Unicode MS"/>
                <w:lang w:eastAsia="en-US"/>
              </w:rPr>
            </w:pPr>
            <w:r w:rsidRPr="00701C85">
              <w:t>Σύμφωνα με το πρότυπο EN 60065</w:t>
            </w:r>
          </w:p>
        </w:tc>
      </w:tr>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 xml:space="preserve">Εκπομπές </w:t>
            </w:r>
          </w:p>
        </w:tc>
        <w:tc>
          <w:tcPr>
            <w:tcW w:w="2268" w:type="dxa"/>
            <w:shd w:val="pct10" w:color="auto" w:fill="auto"/>
            <w:tcMar>
              <w:left w:w="0" w:type="dxa"/>
              <w:right w:w="0" w:type="dxa"/>
            </w:tcMar>
          </w:tcPr>
          <w:p w:rsidR="00A727AA" w:rsidRPr="00701C85" w:rsidRDefault="006442CA" w:rsidP="00A727AA">
            <w:pPr>
              <w:spacing w:after="120"/>
              <w:rPr>
                <w:rFonts w:eastAsia="Arial Unicode MS"/>
                <w:lang w:eastAsia="en-US"/>
              </w:rPr>
            </w:pPr>
            <w:r w:rsidRPr="00701C85">
              <w:t>Σύμφωνα με το πρότυπο EN 55103</w:t>
            </w:r>
            <w:r w:rsidR="00A727AA" w:rsidRPr="00701C85">
              <w:rPr>
                <w:rFonts w:eastAsia="Arial Unicode MS"/>
                <w:lang w:eastAsia="en-US"/>
              </w:rPr>
              <w:noBreakHyphen/>
            </w:r>
            <w:r w:rsidRPr="00701C85">
              <w:t>1</w:t>
            </w:r>
          </w:p>
        </w:tc>
      </w:tr>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Ατρωσία</w:t>
            </w:r>
          </w:p>
        </w:tc>
        <w:tc>
          <w:tcPr>
            <w:tcW w:w="2268" w:type="dxa"/>
            <w:shd w:val="pct10" w:color="auto" w:fill="auto"/>
            <w:tcMar>
              <w:left w:w="0" w:type="dxa"/>
              <w:right w:w="0" w:type="dxa"/>
            </w:tcMar>
          </w:tcPr>
          <w:p w:rsidR="00A727AA" w:rsidRPr="00701C85" w:rsidRDefault="006442CA" w:rsidP="00A727AA">
            <w:pPr>
              <w:spacing w:after="120"/>
              <w:rPr>
                <w:rFonts w:eastAsia="Arial Unicode MS"/>
                <w:lang w:eastAsia="en-US"/>
              </w:rPr>
            </w:pPr>
            <w:r w:rsidRPr="00701C85">
              <w:t>Σύμφωνα με τα πρότυπα EN 55103</w:t>
            </w:r>
            <w:r w:rsidR="00A727AA" w:rsidRPr="00701C85">
              <w:rPr>
                <w:rFonts w:eastAsia="Arial Unicode MS"/>
                <w:lang w:eastAsia="en-US"/>
              </w:rPr>
              <w:noBreakHyphen/>
            </w:r>
            <w:r w:rsidRPr="00701C85">
              <w:t>2 και EN 50130</w:t>
            </w:r>
            <w:r w:rsidR="00A727AA" w:rsidRPr="00701C85">
              <w:rPr>
                <w:rFonts w:eastAsia="Arial Unicode MS"/>
                <w:lang w:eastAsia="en-US"/>
              </w:rPr>
              <w:noBreakHyphen/>
            </w:r>
            <w:r w:rsidRPr="00701C85">
              <w:t>4</w:t>
            </w:r>
          </w:p>
        </w:tc>
      </w:tr>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Θαλάσσια χρήση</w:t>
            </w:r>
          </w:p>
        </w:tc>
        <w:tc>
          <w:tcPr>
            <w:tcW w:w="2268" w:type="dxa"/>
            <w:shd w:val="pct10" w:color="auto" w:fill="auto"/>
            <w:tcMar>
              <w:left w:w="0" w:type="dxa"/>
              <w:right w:w="0" w:type="dxa"/>
            </w:tcMar>
          </w:tcPr>
          <w:p w:rsidR="00A727AA" w:rsidRPr="00701C85" w:rsidRDefault="006442CA" w:rsidP="00A727AA">
            <w:pPr>
              <w:spacing w:after="120"/>
              <w:rPr>
                <w:rFonts w:eastAsia="Arial Unicode MS"/>
                <w:lang w:eastAsia="en-US"/>
              </w:rPr>
            </w:pPr>
            <w:r w:rsidRPr="00701C85">
              <w:t>Σύμφωνα με το πρότυπο EN 60945</w:t>
            </w:r>
          </w:p>
        </w:tc>
      </w:tr>
      <w:tr w:rsidR="006442CA" w:rsidRPr="00701C85" w:rsidTr="003C225F">
        <w:tc>
          <w:tcPr>
            <w:tcW w:w="2154" w:type="dxa"/>
            <w:shd w:val="clear" w:color="auto" w:fill="auto"/>
            <w:tcMar>
              <w:left w:w="0" w:type="dxa"/>
              <w:right w:w="0" w:type="dxa"/>
            </w:tcMar>
          </w:tcPr>
          <w:p w:rsidR="006442CA" w:rsidRPr="00701C85" w:rsidRDefault="006442CA" w:rsidP="00A727AA">
            <w:pPr>
              <w:spacing w:after="120"/>
              <w:rPr>
                <w:rFonts w:eastAsia="Arial Unicode MS"/>
                <w:lang w:eastAsia="en-US"/>
              </w:rPr>
            </w:pPr>
            <w:r w:rsidRPr="00701C85">
              <w:t>Εκκένωση</w:t>
            </w:r>
          </w:p>
        </w:tc>
        <w:tc>
          <w:tcPr>
            <w:tcW w:w="2268" w:type="dxa"/>
            <w:shd w:val="pct10" w:color="auto" w:fill="auto"/>
            <w:tcMar>
              <w:left w:w="0" w:type="dxa"/>
              <w:right w:w="0" w:type="dxa"/>
            </w:tcMar>
          </w:tcPr>
          <w:p w:rsidR="006442CA" w:rsidRPr="00701C85" w:rsidRDefault="006442CA" w:rsidP="00A727AA">
            <w:pPr>
              <w:spacing w:after="120"/>
              <w:rPr>
                <w:rFonts w:eastAsia="Arial Unicode MS"/>
                <w:lang w:eastAsia="en-US"/>
              </w:rPr>
            </w:pPr>
            <w:r w:rsidRPr="00701C85">
              <w:t>Σύμφωνα με το πρότυπο EN 54</w:t>
            </w:r>
            <w:r w:rsidRPr="00701C85">
              <w:rPr>
                <w:rFonts w:eastAsia="Arial Unicode MS"/>
                <w:lang w:eastAsia="en-US"/>
              </w:rPr>
              <w:noBreakHyphen/>
            </w:r>
            <w:r w:rsidRPr="00701C85">
              <w:t>16</w:t>
            </w:r>
          </w:p>
        </w:tc>
      </w:tr>
    </w:tbl>
    <w:p w:rsidR="00A727AA" w:rsidRPr="00701C85" w:rsidRDefault="00A727AA"/>
    <w:p w:rsidR="00A727AA" w:rsidRPr="00701C85" w:rsidRDefault="00A727AA">
      <w:pPr>
        <w:rPr>
          <w:b/>
        </w:rPr>
      </w:pPr>
      <w:r w:rsidRPr="00701C85">
        <w:rPr>
          <w:b/>
        </w:rPr>
        <w:t>Συμμόρφωση</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spacing w:val="-2"/>
                <w:lang w:eastAsia="en-US"/>
              </w:rPr>
            </w:pPr>
            <w:r w:rsidRPr="00701C85">
              <w:rPr>
                <w:spacing w:val="-2"/>
              </w:rPr>
              <w:t>Συμβατό για χρήση σύμφωνα με τις περιγραφές των προτύπων</w:t>
            </w:r>
          </w:p>
        </w:tc>
        <w:tc>
          <w:tcPr>
            <w:tcW w:w="2268" w:type="dxa"/>
            <w:shd w:val="pct10" w:color="auto" w:fill="auto"/>
            <w:tcMar>
              <w:left w:w="0" w:type="dxa"/>
              <w:right w:w="0" w:type="dxa"/>
            </w:tcMar>
          </w:tcPr>
          <w:p w:rsidR="00A727AA" w:rsidRPr="00701C85" w:rsidRDefault="00A727AA" w:rsidP="00A727AA">
            <w:pPr>
              <w:spacing w:after="120"/>
              <w:rPr>
                <w:rFonts w:eastAsia="Arial Unicode MS"/>
                <w:lang w:eastAsia="en-US"/>
              </w:rPr>
            </w:pPr>
            <w:r w:rsidRPr="00701C85">
              <w:t>NEN2575, VDE0833 και BS5839</w:t>
            </w:r>
          </w:p>
        </w:tc>
      </w:tr>
      <w:tr w:rsidR="006442CA" w:rsidRPr="00701C85" w:rsidTr="003C225F">
        <w:tc>
          <w:tcPr>
            <w:tcW w:w="2154" w:type="dxa"/>
            <w:shd w:val="clear" w:color="auto" w:fill="auto"/>
            <w:tcMar>
              <w:left w:w="0" w:type="dxa"/>
              <w:right w:w="0" w:type="dxa"/>
            </w:tcMar>
          </w:tcPr>
          <w:p w:rsidR="006442CA" w:rsidRPr="00701C85" w:rsidRDefault="006442CA" w:rsidP="009C1311">
            <w:pPr>
              <w:spacing w:after="120"/>
              <w:rPr>
                <w:rFonts w:eastAsia="Arial Unicode MS"/>
                <w:lang w:eastAsia="en-US"/>
              </w:rPr>
            </w:pPr>
            <w:r w:rsidRPr="00701C85">
              <w:t>Εκκένωση</w:t>
            </w:r>
          </w:p>
        </w:tc>
        <w:tc>
          <w:tcPr>
            <w:tcW w:w="2268" w:type="dxa"/>
            <w:shd w:val="pct10" w:color="auto" w:fill="auto"/>
            <w:tcMar>
              <w:left w:w="0" w:type="dxa"/>
              <w:right w:w="0" w:type="dxa"/>
            </w:tcMar>
          </w:tcPr>
          <w:p w:rsidR="006442CA" w:rsidRPr="00701C85" w:rsidRDefault="006442CA" w:rsidP="009C1311">
            <w:pPr>
              <w:spacing w:after="120"/>
              <w:rPr>
                <w:rFonts w:eastAsia="Arial Unicode MS"/>
                <w:lang w:eastAsia="en-US"/>
              </w:rPr>
            </w:pPr>
            <w:r w:rsidRPr="00701C85">
              <w:t>Σύμφωνα με το πρότυπο EN 60849</w:t>
            </w:r>
          </w:p>
        </w:tc>
      </w:tr>
    </w:tbl>
    <w:p w:rsidR="00A727AA" w:rsidRPr="00701C85" w:rsidRDefault="00A727AA"/>
    <w:p w:rsidR="006C3EA1" w:rsidRPr="00701C85" w:rsidRDefault="0048342F">
      <w:r w:rsidRPr="00701C85">
        <w:t>Επιπλέον, το σύστημα συμμορφώνεται με όλους τους ισχύοντες διεθνείς, εθνικούς και τοπικούς κανονισμούς για τη σχεδίαση, την κατασκευή και την εγκατάσταση ηλεκτρολογικού εξοπλισμού.</w:t>
      </w:r>
    </w:p>
    <w:p w:rsidR="006C3EA1" w:rsidRPr="00701C85" w:rsidRDefault="006C3EA1" w:rsidP="006C3EA1">
      <w:pPr>
        <w:pStyle w:val="Heading2"/>
      </w:pPr>
      <w:bookmarkStart w:id="14" w:name="_Toc386020314"/>
      <w:r w:rsidRPr="00701C85">
        <w:t>Συμβατότητα συστήματος</w:t>
      </w:r>
      <w:bookmarkEnd w:id="14"/>
    </w:p>
    <w:p w:rsidR="006C3EA1" w:rsidRPr="00701C85" w:rsidRDefault="006C3EA1" w:rsidP="006C3EA1">
      <w:pPr>
        <w:rPr>
          <w:spacing w:val="-2"/>
        </w:rPr>
      </w:pPr>
      <w:r w:rsidRPr="00701C85">
        <w:rPr>
          <w:spacing w:val="-2"/>
        </w:rPr>
        <w:t>Το σύστημα απομόνωσης γραμμής μεγαφώνων έχει ελεγχθεί με τα ακόλουθα προϊόντα και σειρές προϊόντων:</w:t>
      </w:r>
    </w:p>
    <w:p w:rsidR="006C3EA1" w:rsidRPr="00701C85" w:rsidRDefault="006C3EA1" w:rsidP="006C3EA1"/>
    <w:p w:rsidR="006C3EA1" w:rsidRPr="00701C85" w:rsidRDefault="006C3EA1" w:rsidP="006C3EA1">
      <w:r w:rsidRPr="00701C85">
        <w:rPr>
          <w:b/>
        </w:rPr>
        <w:t>Σειρές προϊόντων</w:t>
      </w:r>
      <w:r w:rsidRPr="00701C85">
        <w:t>:</w:t>
      </w:r>
    </w:p>
    <w:p w:rsidR="006C3EA1" w:rsidRPr="00701C85" w:rsidRDefault="00031AE9" w:rsidP="00A727AA">
      <w:pPr>
        <w:pStyle w:val="ListParagraph"/>
        <w:numPr>
          <w:ilvl w:val="0"/>
          <w:numId w:val="16"/>
        </w:numPr>
      </w:pPr>
      <w:r w:rsidRPr="00701C85">
        <w:t>Ηχοσύστημα ανακοινώσεων έκτακτης ανάγκης Praesideo</w:t>
      </w:r>
    </w:p>
    <w:p w:rsidR="006C3EA1" w:rsidRPr="00701C85" w:rsidRDefault="00E96594" w:rsidP="00A727AA">
      <w:pPr>
        <w:pStyle w:val="ListParagraph"/>
        <w:numPr>
          <w:ilvl w:val="0"/>
          <w:numId w:val="16"/>
        </w:numPr>
      </w:pPr>
      <w:r w:rsidRPr="00701C85">
        <w:t>Σύστημα φωνητικού συναγερμού (VAS) Plena</w:t>
      </w:r>
    </w:p>
    <w:p w:rsidR="006C3EA1" w:rsidRPr="00701C85" w:rsidRDefault="006C3EA1" w:rsidP="006C3EA1">
      <w:r w:rsidRPr="00701C85">
        <w:rPr>
          <w:b/>
        </w:rPr>
        <w:t>Ενισχυτές Praesideo</w:t>
      </w:r>
      <w:r w:rsidRPr="00701C85">
        <w:t>:</w:t>
      </w:r>
    </w:p>
    <w:p w:rsidR="00917B6F" w:rsidRPr="00701C85" w:rsidRDefault="00C24A4B" w:rsidP="00A727AA">
      <w:pPr>
        <w:pStyle w:val="ListParagraph"/>
        <w:numPr>
          <w:ilvl w:val="0"/>
          <w:numId w:val="17"/>
        </w:numPr>
      </w:pPr>
      <w:r w:rsidRPr="00701C85">
        <w:t>Ενισχυτές ισχύος: PRS-1P500, PRS-2P250 και PRS-4P125</w:t>
      </w:r>
    </w:p>
    <w:p w:rsidR="006C3EA1" w:rsidRPr="00701C85" w:rsidRDefault="006C3EA1" w:rsidP="00A727AA">
      <w:pPr>
        <w:pStyle w:val="ListParagraph"/>
        <w:numPr>
          <w:ilvl w:val="0"/>
          <w:numId w:val="17"/>
        </w:numPr>
      </w:pPr>
      <w:r w:rsidRPr="00701C85">
        <w:t>Βασικοί ενισχυτές: PRS-1B500, PRS-2B250 και PRS-4B125</w:t>
      </w:r>
    </w:p>
    <w:p w:rsidR="006C3EA1" w:rsidRPr="00701C85" w:rsidRDefault="00E96594" w:rsidP="006C3EA1">
      <w:r w:rsidRPr="00701C85">
        <w:rPr>
          <w:b/>
        </w:rPr>
        <w:t>Μονάδες συστήματος φωνητικού συναγερμού Plena</w:t>
      </w:r>
      <w:r w:rsidRPr="00701C85">
        <w:t>:</w:t>
      </w:r>
    </w:p>
    <w:p w:rsidR="00917B6F" w:rsidRPr="00701C85" w:rsidRDefault="006C3EA1" w:rsidP="00A727AA">
      <w:pPr>
        <w:pStyle w:val="ListParagraph"/>
        <w:numPr>
          <w:ilvl w:val="0"/>
          <w:numId w:val="18"/>
        </w:numPr>
      </w:pPr>
      <w:r w:rsidRPr="00701C85">
        <w:t>Ελεγκτής συστήματος φωνητικού συναγερμού Plena: LBB1990/00</w:t>
      </w:r>
    </w:p>
    <w:p w:rsidR="00917B6F" w:rsidRPr="00701C85" w:rsidRDefault="006C3EA1" w:rsidP="00A727AA">
      <w:pPr>
        <w:pStyle w:val="ListParagraph"/>
        <w:numPr>
          <w:ilvl w:val="0"/>
          <w:numId w:val="18"/>
        </w:numPr>
      </w:pPr>
      <w:r w:rsidRPr="00701C85">
        <w:t>Δρομολογητής συστήματος φωνητικού συναγερμού Plena: LBB1992/00</w:t>
      </w:r>
    </w:p>
    <w:p w:rsidR="006C3EA1" w:rsidRPr="00701C85" w:rsidRDefault="006C3EA1" w:rsidP="00A727AA">
      <w:pPr>
        <w:pStyle w:val="ListParagraph"/>
        <w:numPr>
          <w:ilvl w:val="0"/>
          <w:numId w:val="18"/>
        </w:numPr>
      </w:pPr>
      <w:r w:rsidRPr="00701C85">
        <w:t>Ενισχυτές ισχύος Plena: LBB1930/20, LBB1935/20 και LBB1938/20</w:t>
      </w:r>
    </w:p>
    <w:p w:rsidR="006C3EA1" w:rsidRPr="00701C85" w:rsidRDefault="00A93A11" w:rsidP="003720AE">
      <w:pPr>
        <w:spacing w:before="320"/>
        <w:rPr>
          <w:spacing w:val="-4"/>
        </w:rPr>
      </w:pPr>
      <w:r w:rsidRPr="00701C85">
        <w:br w:type="column"/>
      </w:r>
      <w:r w:rsidR="006C3EA1" w:rsidRPr="00701C85">
        <w:lastRenderedPageBreak/>
        <w:t>Το σύστημα απομόνωσης γραμμής μεγαφώνων είναι συμβατό για χρήση με την οικογένεια</w:t>
      </w:r>
      <w:r w:rsidR="003720AE">
        <w:rPr>
          <w:lang w:val="pl-PL"/>
        </w:rPr>
        <w:t xml:space="preserve"> </w:t>
      </w:r>
      <w:r w:rsidR="006C3EA1" w:rsidRPr="00701C85">
        <w:rPr>
          <w:spacing w:val="-4"/>
        </w:rPr>
        <w:t>προϊόντων εποπτείας μεγαφώνων Praesideo (LBB4440/00, LBB4441/00, LBB4442/00 και LBB4443/00).</w:t>
      </w:r>
    </w:p>
    <w:p w:rsidR="003F3B3C" w:rsidRPr="00701C85" w:rsidRDefault="0048342F">
      <w:pPr>
        <w:pStyle w:val="Heading2"/>
      </w:pPr>
      <w:bookmarkStart w:id="15" w:name="__RefHeading__19_768757415"/>
      <w:bookmarkStart w:id="16" w:name="_Toc386020315"/>
      <w:bookmarkEnd w:id="15"/>
      <w:r w:rsidRPr="00701C85">
        <w:t>Διαμόρφωση συστήματος</w:t>
      </w:r>
      <w:bookmarkEnd w:id="16"/>
    </w:p>
    <w:p w:rsidR="004D1FC6" w:rsidRPr="00701C85" w:rsidRDefault="00A71813" w:rsidP="004D1FC6">
      <w:r w:rsidRPr="00701C85">
        <w:t>Παρέχεται δυνατότητα χρήσης των παρακάτω επιλογών εγκατάστασης:</w:t>
      </w:r>
    </w:p>
    <w:p w:rsidR="00A71813" w:rsidRPr="00701C85" w:rsidRDefault="00A71813" w:rsidP="004D1FC6"/>
    <w:p w:rsidR="008A158A" w:rsidRPr="00701C85" w:rsidRDefault="008A158A" w:rsidP="008A158A">
      <w:pPr>
        <w:rPr>
          <w:b/>
        </w:rPr>
      </w:pPr>
      <w:r w:rsidRPr="00701C85">
        <w:rPr>
          <w:b/>
        </w:rPr>
        <w:t>Επιλογή εγκατάστασης 1: Μία πλακέτα απομόνωσης για κάθε μεγάφωνο:</w:t>
      </w:r>
    </w:p>
    <w:p w:rsidR="007F4F4A" w:rsidRPr="00701C85" w:rsidRDefault="007F4F4A" w:rsidP="007F4F4A">
      <w:r w:rsidRPr="00701C85">
        <w:t xml:space="preserve">Αυτή η επιλογή επιτρέπει την εγκατάσταση έως και </w:t>
      </w:r>
      <w:r w:rsidR="005C2866" w:rsidRPr="00701C85">
        <w:br/>
      </w:r>
      <w:r w:rsidRPr="00701C85">
        <w:t>50 πλακετών απομόνωσης για κάθε βρόχο μεγαφώνων.</w:t>
      </w:r>
    </w:p>
    <w:p w:rsidR="00A71813" w:rsidRPr="00701C85" w:rsidRDefault="00A71813" w:rsidP="004D1FC6"/>
    <w:p w:rsidR="00A71813" w:rsidRPr="00701C85" w:rsidRDefault="008A158A" w:rsidP="004D1FC6">
      <w:r w:rsidRPr="00701C85">
        <w:rPr>
          <w:noProof/>
          <w:lang w:val="en-US" w:eastAsia="zh-TW" w:bidi="ar-SA"/>
        </w:rPr>
        <w:drawing>
          <wp:inline distT="0" distB="0" distL="0" distR="0" wp14:anchorId="622D8A22" wp14:editId="08192F18">
            <wp:extent cx="2865755" cy="1656715"/>
            <wp:effectExtent l="19050" t="0" r="0" b="0"/>
            <wp:docPr id="3" name="Picture 2" descr="LIS_Fig-2_Install-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2_Install-Option-1.png"/>
                    <pic:cNvPicPr/>
                  </pic:nvPicPr>
                  <pic:blipFill>
                    <a:blip r:embed="rId18" cstate="print"/>
                    <a:stretch>
                      <a:fillRect/>
                    </a:stretch>
                  </pic:blipFill>
                  <pic:spPr>
                    <a:xfrm>
                      <a:off x="0" y="0"/>
                      <a:ext cx="2865755" cy="1656715"/>
                    </a:xfrm>
                    <a:prstGeom prst="rect">
                      <a:avLst/>
                    </a:prstGeom>
                  </pic:spPr>
                </pic:pic>
              </a:graphicData>
            </a:graphic>
          </wp:inline>
        </w:drawing>
      </w:r>
    </w:p>
    <w:p w:rsidR="008A158A" w:rsidRPr="00701C85" w:rsidRDefault="008A158A" w:rsidP="008A158A"/>
    <w:p w:rsidR="00A71813" w:rsidRPr="00701C85" w:rsidRDefault="00A71813" w:rsidP="00A71813"/>
    <w:p w:rsidR="00A93A11" w:rsidRPr="00701C85" w:rsidRDefault="00A93A11" w:rsidP="00A71813"/>
    <w:p w:rsidR="00A71813" w:rsidRPr="00701C85" w:rsidRDefault="00EA2FCF" w:rsidP="00A71813">
      <w:pPr>
        <w:rPr>
          <w:b/>
        </w:rPr>
      </w:pPr>
      <w:r w:rsidRPr="00701C85">
        <w:rPr>
          <w:b/>
        </w:rPr>
        <w:t>Επιλογή εγκατάστασης 2: Διακλάδωση μεγαφώνων συνδεδεμένη σε μια πλακέτα απομόνωσης:</w:t>
      </w:r>
    </w:p>
    <w:p w:rsidR="007F4F4A" w:rsidRPr="00701C85" w:rsidRDefault="007F4F4A" w:rsidP="004D1FC6"/>
    <w:p w:rsidR="00A71813" w:rsidRPr="00701C85" w:rsidRDefault="007F4F4A" w:rsidP="004D1FC6">
      <w:r w:rsidRPr="00701C85">
        <w:rPr>
          <w:noProof/>
          <w:lang w:val="en-US" w:eastAsia="zh-TW" w:bidi="ar-SA"/>
        </w:rPr>
        <w:drawing>
          <wp:inline distT="0" distB="0" distL="0" distR="0" wp14:anchorId="49305F0B" wp14:editId="5FBB1318">
            <wp:extent cx="2865755" cy="1788160"/>
            <wp:effectExtent l="19050" t="0" r="0" b="0"/>
            <wp:docPr id="4" name="Picture 3" descr="LIS_Fig-3_Install-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3_Install-Option-2.png"/>
                    <pic:cNvPicPr/>
                  </pic:nvPicPr>
                  <pic:blipFill>
                    <a:blip r:embed="rId19" cstate="print"/>
                    <a:stretch>
                      <a:fillRect/>
                    </a:stretch>
                  </pic:blipFill>
                  <pic:spPr>
                    <a:xfrm>
                      <a:off x="0" y="0"/>
                      <a:ext cx="2865755" cy="1788160"/>
                    </a:xfrm>
                    <a:prstGeom prst="rect">
                      <a:avLst/>
                    </a:prstGeom>
                  </pic:spPr>
                </pic:pic>
              </a:graphicData>
            </a:graphic>
          </wp:inline>
        </w:drawing>
      </w:r>
    </w:p>
    <w:p w:rsidR="00670F2A" w:rsidRPr="00701C85" w:rsidRDefault="00670F2A" w:rsidP="004D1FC6"/>
    <w:p w:rsidR="00A71813" w:rsidRPr="00701C85" w:rsidRDefault="00A71813" w:rsidP="004D1FC6"/>
    <w:p w:rsidR="00A93A11" w:rsidRPr="00701C85" w:rsidRDefault="00A93A11">
      <w:pPr>
        <w:suppressAutoHyphens w:val="0"/>
      </w:pPr>
      <w:r w:rsidRPr="00701C85">
        <w:br w:type="page"/>
      </w:r>
    </w:p>
    <w:p w:rsidR="004D1FC6" w:rsidRPr="00701C85" w:rsidRDefault="00A71813" w:rsidP="004D1FC6">
      <w:pPr>
        <w:rPr>
          <w:b/>
        </w:rPr>
      </w:pPr>
      <w:r w:rsidRPr="00701C85">
        <w:rPr>
          <w:b/>
        </w:rPr>
        <w:lastRenderedPageBreak/>
        <w:t>Επιλογή εγκατάστασης 3: Μεγάφωνα συνδεδεμένα μεταξύ πλακετών απομόνωσης:</w:t>
      </w:r>
    </w:p>
    <w:p w:rsidR="007F4F4A" w:rsidRPr="00701C85" w:rsidRDefault="007F4F4A" w:rsidP="004D1FC6">
      <w:pPr>
        <w:rPr>
          <w:b/>
        </w:rPr>
      </w:pPr>
    </w:p>
    <w:p w:rsidR="007F4F4A" w:rsidRPr="00701C85" w:rsidRDefault="007F4F4A" w:rsidP="004D1FC6">
      <w:pPr>
        <w:rPr>
          <w:b/>
        </w:rPr>
      </w:pPr>
      <w:r w:rsidRPr="00701C85">
        <w:rPr>
          <w:b/>
          <w:noProof/>
          <w:lang w:val="en-US" w:eastAsia="zh-TW" w:bidi="ar-SA"/>
        </w:rPr>
        <w:drawing>
          <wp:inline distT="0" distB="0" distL="0" distR="0" wp14:anchorId="26D8615A" wp14:editId="561B872C">
            <wp:extent cx="2865755" cy="1558925"/>
            <wp:effectExtent l="19050" t="0" r="0" b="0"/>
            <wp:docPr id="5" name="Picture 4" descr="LIS_Fig-4_Install-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4_Install-Option-3.png"/>
                    <pic:cNvPicPr/>
                  </pic:nvPicPr>
                  <pic:blipFill>
                    <a:blip r:embed="rId20" cstate="print"/>
                    <a:stretch>
                      <a:fillRect/>
                    </a:stretch>
                  </pic:blipFill>
                  <pic:spPr>
                    <a:xfrm>
                      <a:off x="0" y="0"/>
                      <a:ext cx="2865755" cy="1558925"/>
                    </a:xfrm>
                    <a:prstGeom prst="rect">
                      <a:avLst/>
                    </a:prstGeom>
                  </pic:spPr>
                </pic:pic>
              </a:graphicData>
            </a:graphic>
          </wp:inline>
        </w:drawing>
      </w:r>
    </w:p>
    <w:p w:rsidR="007F4F4A" w:rsidRPr="00701C85" w:rsidRDefault="007F4F4A" w:rsidP="004D1FC6">
      <w:pPr>
        <w:rPr>
          <w:b/>
        </w:rPr>
      </w:pPr>
    </w:p>
    <w:p w:rsidR="00EA2FCF" w:rsidRPr="00701C85" w:rsidRDefault="00EA2FCF" w:rsidP="004D1FC6">
      <w:pPr>
        <w:rPr>
          <w:b/>
        </w:rPr>
      </w:pPr>
    </w:p>
    <w:p w:rsidR="00EA2FCF" w:rsidRPr="00701C85" w:rsidRDefault="00EA2FCF" w:rsidP="004D1FC6">
      <w:pPr>
        <w:rPr>
          <w:b/>
        </w:rPr>
      </w:pPr>
    </w:p>
    <w:p w:rsidR="007F4F4A" w:rsidRPr="00701C85" w:rsidRDefault="007F4F4A" w:rsidP="004D1FC6">
      <w:pPr>
        <w:rPr>
          <w:b/>
        </w:rPr>
      </w:pPr>
      <w:r w:rsidRPr="00701C85">
        <w:rPr>
          <w:b/>
        </w:rPr>
        <w:t>Συνδυασμός επιλογών εγκατάστασης:</w:t>
      </w:r>
    </w:p>
    <w:p w:rsidR="007F4F4A" w:rsidRPr="00701C85" w:rsidRDefault="007F4F4A" w:rsidP="004D1FC6">
      <w:r w:rsidRPr="00701C85">
        <w:t>Παρέχεται η δυνατότητα συνδυασμού των επιλογών εγκατάστασης:</w:t>
      </w:r>
    </w:p>
    <w:p w:rsidR="007F4F4A" w:rsidRPr="00701C85" w:rsidRDefault="007F4F4A" w:rsidP="004D1FC6">
      <w:pPr>
        <w:rPr>
          <w:b/>
        </w:rPr>
      </w:pPr>
    </w:p>
    <w:p w:rsidR="007F4F4A" w:rsidRPr="00701C85" w:rsidRDefault="007F4F4A" w:rsidP="004D1FC6">
      <w:pPr>
        <w:rPr>
          <w:b/>
        </w:rPr>
      </w:pPr>
      <w:r w:rsidRPr="00701C85">
        <w:rPr>
          <w:b/>
          <w:noProof/>
          <w:lang w:val="en-US" w:eastAsia="zh-TW" w:bidi="ar-SA"/>
        </w:rPr>
        <w:drawing>
          <wp:inline distT="0" distB="0" distL="0" distR="0" wp14:anchorId="791D75C7" wp14:editId="7A3C487A">
            <wp:extent cx="2865755" cy="1638935"/>
            <wp:effectExtent l="19050" t="0" r="0" b="0"/>
            <wp:docPr id="9" name="Picture 8" descr="LIS_Fig-5_Comb-Install-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5_Comb-Install-Options.png"/>
                    <pic:cNvPicPr/>
                  </pic:nvPicPr>
                  <pic:blipFill>
                    <a:blip r:embed="rId21" cstate="print"/>
                    <a:stretch>
                      <a:fillRect/>
                    </a:stretch>
                  </pic:blipFill>
                  <pic:spPr>
                    <a:xfrm>
                      <a:off x="0" y="0"/>
                      <a:ext cx="2865755" cy="1638935"/>
                    </a:xfrm>
                    <a:prstGeom prst="rect">
                      <a:avLst/>
                    </a:prstGeom>
                  </pic:spPr>
                </pic:pic>
              </a:graphicData>
            </a:graphic>
          </wp:inline>
        </w:drawing>
      </w:r>
    </w:p>
    <w:p w:rsidR="0074040C" w:rsidRPr="00701C85" w:rsidRDefault="0074040C" w:rsidP="004D1FC6">
      <w:pPr>
        <w:rPr>
          <w:b/>
        </w:rPr>
      </w:pPr>
    </w:p>
    <w:p w:rsidR="007F4F4A" w:rsidRPr="00701C85" w:rsidRDefault="007F4F4A" w:rsidP="004D1FC6">
      <w:pPr>
        <w:rPr>
          <w:b/>
        </w:rPr>
      </w:pPr>
    </w:p>
    <w:tbl>
      <w:tblPr>
        <w:tblW w:w="4306" w:type="dxa"/>
        <w:tblInd w:w="292" w:type="dxa"/>
        <w:tblLayout w:type="fixed"/>
        <w:tblCellMar>
          <w:left w:w="0" w:type="dxa"/>
          <w:right w:w="0" w:type="dxa"/>
        </w:tblCellMar>
        <w:tblLook w:val="0000" w:firstRow="0" w:lastRow="0" w:firstColumn="0" w:lastColumn="0" w:noHBand="0" w:noVBand="0"/>
      </w:tblPr>
      <w:tblGrid>
        <w:gridCol w:w="425"/>
        <w:gridCol w:w="3881"/>
      </w:tblGrid>
      <w:tr w:rsidR="0074040C" w:rsidRPr="00701C85" w:rsidTr="005C2866">
        <w:trPr>
          <w:tblHeader/>
        </w:trPr>
        <w:tc>
          <w:tcPr>
            <w:tcW w:w="425"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701C85" w:rsidRDefault="0074040C" w:rsidP="003720AE">
            <w:pPr>
              <w:ind w:left="14"/>
              <w:rPr>
                <w:b/>
              </w:rPr>
            </w:pPr>
            <w:r w:rsidRPr="00701C85">
              <w:rPr>
                <w:b/>
              </w:rPr>
              <w:t>Αρ.</w:t>
            </w:r>
          </w:p>
        </w:tc>
        <w:tc>
          <w:tcPr>
            <w:tcW w:w="3881"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701C85" w:rsidRDefault="0074040C" w:rsidP="003720AE">
            <w:pPr>
              <w:ind w:left="14"/>
              <w:rPr>
                <w:b/>
              </w:rPr>
            </w:pPr>
            <w:r w:rsidRPr="00701C85">
              <w:rPr>
                <w:b/>
              </w:rPr>
              <w:t>Είδος</w:t>
            </w:r>
          </w:p>
        </w:tc>
      </w:tr>
      <w:tr w:rsidR="0074040C" w:rsidRPr="00701C85" w:rsidTr="005C2866">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1</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Έξοδος ζώνης για συστήματα δημόσιων ανακοινώσεων/φωνητικού συναγερμού</w:t>
            </w:r>
          </w:p>
        </w:tc>
      </w:tr>
      <w:tr w:rsidR="0074040C" w:rsidRPr="00701C85" w:rsidTr="005C2866">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2</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Κεντρική μονάδα</w:t>
            </w:r>
          </w:p>
        </w:tc>
      </w:tr>
      <w:tr w:rsidR="0074040C" w:rsidRPr="00701C85" w:rsidTr="005C2866">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3</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Βρόχος μεγαφώνων (εμφάνιση ενός βρόχου)</w:t>
            </w:r>
          </w:p>
        </w:tc>
      </w:tr>
      <w:tr w:rsidR="0074040C" w:rsidRPr="00701C85" w:rsidTr="005C2866">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4</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Πλακέτα απομόνωσης</w:t>
            </w:r>
          </w:p>
        </w:tc>
      </w:tr>
      <w:tr w:rsidR="0074040C" w:rsidRPr="00701C85" w:rsidTr="005C2866">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5</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Μεγάφωνο</w:t>
            </w:r>
          </w:p>
        </w:tc>
      </w:tr>
      <w:tr w:rsidR="0074040C" w:rsidRPr="00701C85" w:rsidTr="005C2866">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6</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01C85" w:rsidRDefault="0074040C" w:rsidP="003720AE">
            <w:pPr>
              <w:ind w:left="14"/>
            </w:pPr>
            <w:r w:rsidRPr="00701C85">
              <w:t>Πλακέτα αποκοπής DC</w:t>
            </w:r>
          </w:p>
        </w:tc>
      </w:tr>
    </w:tbl>
    <w:p w:rsidR="003F3B3C" w:rsidRPr="00701C85" w:rsidRDefault="0048342F">
      <w:pPr>
        <w:pStyle w:val="Heading2"/>
      </w:pPr>
      <w:bookmarkStart w:id="17" w:name="__RefHeading__21_768757415"/>
      <w:bookmarkStart w:id="18" w:name="_Toc386020316"/>
      <w:bookmarkEnd w:id="17"/>
      <w:r w:rsidRPr="00701C85">
        <w:t>Εγκατάσταση και διασύνδεση συστήματος</w:t>
      </w:r>
      <w:bookmarkEnd w:id="18"/>
    </w:p>
    <w:p w:rsidR="008A158A" w:rsidRPr="00701C85" w:rsidRDefault="008A158A" w:rsidP="008A158A">
      <w:pPr>
        <w:rPr>
          <w:spacing w:val="-4"/>
        </w:rPr>
      </w:pPr>
      <w:r w:rsidRPr="00701C85">
        <w:rPr>
          <w:spacing w:val="-4"/>
        </w:rPr>
        <w:t>Οι κεντρικές μονάδες ενσωματώνονται σε ικριώματα 19</w:t>
      </w:r>
      <w:r w:rsidR="00ED7374">
        <w:rPr>
          <w:spacing w:val="-4"/>
        </w:rPr>
        <w:t>”</w:t>
      </w:r>
      <w:r w:rsidRPr="00701C85">
        <w:rPr>
          <w:spacing w:val="-4"/>
        </w:rPr>
        <w:t>.</w:t>
      </w:r>
    </w:p>
    <w:p w:rsidR="008A158A" w:rsidRPr="00701C85" w:rsidRDefault="008A158A" w:rsidP="008A158A"/>
    <w:p w:rsidR="00137977" w:rsidRPr="00701C85" w:rsidRDefault="0048342F" w:rsidP="00137977">
      <w:r w:rsidRPr="00701C85">
        <w:t>Η εγκατάσταση του συστήματος βασίζεται στη μέθοδο καλωδίωσης βρόχου. Όλα τα μεγάφωνα συνδέονται στο σύστημα με τη χρήση μιας πλακέτας απομόνωσης, μιας πλακέτας αποκοπής DC ή ενός πυκνωτή αποκοπής DC.</w:t>
      </w:r>
    </w:p>
    <w:p w:rsidR="00137977" w:rsidRPr="00701C85" w:rsidRDefault="00137977" w:rsidP="00137977"/>
    <w:p w:rsidR="00137977" w:rsidRPr="00701C85" w:rsidRDefault="00137977" w:rsidP="00137977">
      <w:pPr>
        <w:rPr>
          <w:spacing w:val="-2"/>
        </w:rPr>
      </w:pPr>
      <w:r w:rsidRPr="00701C85">
        <w:rPr>
          <w:spacing w:val="-2"/>
        </w:rPr>
        <w:t>Η μέγιστη διατομή καλωδίωσης για τα καλώδια που χρησιμοποιούνται στο βρόχο μεγαφώνων είναι 2,5 mm</w:t>
      </w:r>
      <w:r w:rsidRPr="00701C85">
        <w:rPr>
          <w:spacing w:val="-2"/>
          <w:vertAlign w:val="superscript"/>
        </w:rPr>
        <w:t>2</w:t>
      </w:r>
      <w:r w:rsidRPr="00701C85">
        <w:rPr>
          <w:spacing w:val="-2"/>
        </w:rPr>
        <w:t>. Το μέγιστο μήκος καλωδίου για κάθε βρόχο μεγαφώνων είναι 1.000 m (3.281 ft).</w:t>
      </w:r>
    </w:p>
    <w:p w:rsidR="00EA2FCF" w:rsidRPr="00701C85" w:rsidRDefault="00EA2FCF" w:rsidP="00137977"/>
    <w:p w:rsidR="00137977" w:rsidRPr="00701C85" w:rsidRDefault="00137977" w:rsidP="00137977">
      <w:r w:rsidRPr="00701C85">
        <w:t>Η συνολική μέγιστη χωρητικότητα καλωδίου για κάθε βρόχο είναι 600 nF, συμπεριλαμβανομένης της χωρητικότητας του καλωδίου διακλαδώσεων.</w:t>
      </w:r>
    </w:p>
    <w:p w:rsidR="00137977" w:rsidRPr="00701C85" w:rsidRDefault="00137977" w:rsidP="00137977">
      <w:r w:rsidRPr="00701C85">
        <w:lastRenderedPageBreak/>
        <w:t>Η συνολική μέγιστη σύνθετη αντίσταση του καλωδίου για κάθε βρόχο είναι 24 ohm.</w:t>
      </w:r>
    </w:p>
    <w:p w:rsidR="00137977" w:rsidRPr="00701C85" w:rsidRDefault="00137977" w:rsidP="00137977"/>
    <w:p w:rsidR="00137977" w:rsidRPr="00701C85" w:rsidRDefault="00137977" w:rsidP="00137977">
      <w:r w:rsidRPr="00701C85">
        <w:t>Το συνολικό μέγιστο μήκος από μια διακλάδωση σε ένα ηχείο είναι 50 m (164 ft), ανεξάρτητα από το</w:t>
      </w:r>
    </w:p>
    <w:p w:rsidR="00137977" w:rsidRPr="00701C85" w:rsidRDefault="00EA2FCF" w:rsidP="00137977">
      <w:r w:rsidRPr="00701C85">
        <w:t>μήκος του βρόχου. Το μέγιστο επιτρεπτό φορτίο σε μια πλακέτα αποκοπής DC είναι 20 Watt.</w:t>
      </w:r>
    </w:p>
    <w:p w:rsidR="003F3B3C" w:rsidRPr="00701C85" w:rsidRDefault="0048342F">
      <w:pPr>
        <w:pStyle w:val="Heading2"/>
      </w:pPr>
      <w:bookmarkStart w:id="19" w:name="__RefHeading__23_768757415"/>
      <w:bookmarkStart w:id="20" w:name="_Toc386020317"/>
      <w:bookmarkEnd w:id="19"/>
      <w:r w:rsidRPr="00701C85">
        <w:t>Λειτουργία συστήματος</w:t>
      </w:r>
      <w:bookmarkEnd w:id="20"/>
    </w:p>
    <w:p w:rsidR="00A71813" w:rsidRPr="00701C85" w:rsidRDefault="00A71813" w:rsidP="00A71813">
      <w:r w:rsidRPr="00701C85">
        <w:t xml:space="preserve">Το σύστημα απομόνωσης γραμμής μεγαφώνων είναι πλήρως εποπτευόμενο. Δεν υπάρχουν στοιχεία ελέγχου χειριστή στην πρόσοψη και στην πίσω πλευρά της κεντρικής μονάδας. </w:t>
      </w:r>
    </w:p>
    <w:p w:rsidR="00A71813" w:rsidRPr="00701C85" w:rsidRDefault="00A71813" w:rsidP="00A71813"/>
    <w:p w:rsidR="00A71813" w:rsidRPr="00701C85" w:rsidRDefault="00A71813" w:rsidP="00A71813">
      <w:pPr>
        <w:rPr>
          <w:spacing w:val="-4"/>
        </w:rPr>
      </w:pPr>
      <w:r w:rsidRPr="00701C85">
        <w:rPr>
          <w:spacing w:val="-4"/>
        </w:rPr>
        <w:t>Η διασύνδεση χρήστη στην πρόσοψη της κεντρικής μονάδας αποτελείται από λυχνίες LED που υποδεικνύουν τις ακόλουθες συνθήκες:</w:t>
      </w:r>
    </w:p>
    <w:p w:rsidR="00A71813" w:rsidRPr="00701C85" w:rsidRDefault="00A71813" w:rsidP="00A727AA">
      <w:pPr>
        <w:pStyle w:val="ListParagraph"/>
        <w:numPr>
          <w:ilvl w:val="0"/>
          <w:numId w:val="14"/>
        </w:numPr>
      </w:pPr>
      <w:r w:rsidRPr="00701C85">
        <w:t>Λειτουργία δοκιμής βάδισης</w:t>
      </w:r>
    </w:p>
    <w:p w:rsidR="00A71813" w:rsidRPr="00701C85" w:rsidRDefault="00A71813" w:rsidP="00A727AA">
      <w:pPr>
        <w:pStyle w:val="ListParagraph"/>
        <w:numPr>
          <w:ilvl w:val="0"/>
          <w:numId w:val="14"/>
        </w:numPr>
      </w:pPr>
      <w:r w:rsidRPr="00701C85">
        <w:t>Σφάλμα</w:t>
      </w:r>
    </w:p>
    <w:p w:rsidR="00A71813" w:rsidRPr="00701C85" w:rsidRDefault="00E96594" w:rsidP="00A727AA">
      <w:pPr>
        <w:pStyle w:val="ListParagraph"/>
        <w:numPr>
          <w:ilvl w:val="0"/>
          <w:numId w:val="14"/>
        </w:numPr>
      </w:pPr>
      <w:r w:rsidRPr="00701C85">
        <w:t>Προετοιμασία βρόχου</w:t>
      </w:r>
    </w:p>
    <w:p w:rsidR="00A71813" w:rsidRPr="00701C85" w:rsidRDefault="00A71813" w:rsidP="00A727AA">
      <w:pPr>
        <w:pStyle w:val="ListParagraph"/>
        <w:numPr>
          <w:ilvl w:val="0"/>
          <w:numId w:val="14"/>
        </w:numPr>
      </w:pPr>
      <w:r w:rsidRPr="00701C85">
        <w:t>Σωστή λειτουργία βρόχου</w:t>
      </w:r>
    </w:p>
    <w:p w:rsidR="00A71813" w:rsidRPr="00701C85" w:rsidRDefault="00A71813" w:rsidP="00A71813"/>
    <w:p w:rsidR="00B34A59" w:rsidRPr="00701C85" w:rsidRDefault="00A71813" w:rsidP="00A71813">
      <w:r w:rsidRPr="00701C85">
        <w:t>Στην κεντρική μονάδα υποδεικνύεται επίσης η κατάσταση της παροχής δικτύου και της εφεδρικής</w:t>
      </w:r>
      <w:r w:rsidRPr="00701C85">
        <w:rPr>
          <w:rFonts w:ascii="MS Mincho" w:hAnsi="MS Mincho" w:cs="MS Mincho"/>
        </w:rPr>
        <w:t xml:space="preserve"> </w:t>
      </w:r>
      <w:r w:rsidRPr="00701C85">
        <w:t xml:space="preserve">τροφοδοσίας μπαταρίας. </w:t>
      </w:r>
    </w:p>
    <w:p w:rsidR="00B34A59" w:rsidRPr="00701C85" w:rsidRDefault="00B34A59" w:rsidP="00A71813"/>
    <w:p w:rsidR="00B34A59" w:rsidRPr="00701C85" w:rsidRDefault="001E7AA4" w:rsidP="00A71813">
      <w:r w:rsidRPr="00701C85">
        <w:t>Η κεντρική μονάδα, οι πλακέτες απομόνωσης και οι πλακέτες αποκοπής DC έχουν δυνατότητα λειτουργίας σε μέγιστη θερμοκρασία περιβάλλοντος 55 °C.</w:t>
      </w:r>
    </w:p>
    <w:p w:rsidR="00B34A59" w:rsidRPr="00701C85" w:rsidRDefault="00B34A59" w:rsidP="00A71813"/>
    <w:p w:rsidR="0089458B" w:rsidRPr="00701C85" w:rsidRDefault="008C5967" w:rsidP="00A71813">
      <w:r w:rsidRPr="00701C85">
        <w:t>Το σύστημα ελέγχει για συνθήκες σφάλματος στον κύριο βρόχο μεγαφώνων.</w:t>
      </w:r>
    </w:p>
    <w:p w:rsidR="003F3B3C" w:rsidRPr="00701C85" w:rsidRDefault="0048342F">
      <w:pPr>
        <w:pStyle w:val="Heading2"/>
      </w:pPr>
      <w:bookmarkStart w:id="21" w:name="__RefHeading__25_768757415"/>
      <w:bookmarkStart w:id="22" w:name="__RefHeading__27_768757415"/>
      <w:bookmarkStart w:id="23" w:name="_Toc386020318"/>
      <w:bookmarkEnd w:id="21"/>
      <w:bookmarkEnd w:id="22"/>
      <w:r w:rsidRPr="00701C85">
        <w:t>Βασική συντήρηση συστήματος</w:t>
      </w:r>
      <w:bookmarkEnd w:id="23"/>
    </w:p>
    <w:p w:rsidR="003F3B3C" w:rsidRPr="00701C85" w:rsidRDefault="0048342F">
      <w:r w:rsidRPr="00701C85">
        <w:t>Η σχεδίαση του συστήματος επιτρέπει τον γρήγορο και αποτελεσματικό εντοπισμό και τη διόρθωση των σφαλμάτων από το τοπικό προσωπικό. Η δυνατότητα αυτή υποστηρίζεται από μια ενσωματωμένη λειτουργία δοκιμής βάδισης. Παρέχονται ανταλλακτικά εξαρτήματα και οδηγίες.</w:t>
      </w:r>
    </w:p>
    <w:p w:rsidR="003F3B3C" w:rsidRPr="00701C85" w:rsidRDefault="003F3B3C"/>
    <w:p w:rsidR="003F3B3C" w:rsidRPr="00701C85" w:rsidRDefault="00814F19" w:rsidP="00A727AA">
      <w:pPr>
        <w:pStyle w:val="Heading1"/>
        <w:pageBreakBefore/>
      </w:pPr>
      <w:bookmarkStart w:id="24" w:name="_Toc386020319"/>
      <w:r w:rsidRPr="00701C85">
        <w:lastRenderedPageBreak/>
        <w:t>Τεχνικές προδιαγραφές</w:t>
      </w:r>
      <w:bookmarkEnd w:id="24"/>
    </w:p>
    <w:p w:rsidR="00BF02A9" w:rsidRPr="00701C85" w:rsidRDefault="00BF02A9" w:rsidP="00BF02A9">
      <w:pPr>
        <w:autoSpaceDE w:val="0"/>
      </w:pPr>
      <w:r w:rsidRPr="00701C85">
        <w:t>Η συσκευή έχει τις ακόλουθες τεχνικές προδιαγραφές:</w:t>
      </w:r>
    </w:p>
    <w:p w:rsidR="00BF02A9" w:rsidRPr="00701C85" w:rsidRDefault="000D3780" w:rsidP="00A1466A">
      <w:pPr>
        <w:pStyle w:val="Heading2"/>
      </w:pPr>
      <w:bookmarkStart w:id="25" w:name="_Toc386020320"/>
      <w:r w:rsidRPr="00701C85">
        <w:t>Κεντρική μονάδα</w:t>
      </w:r>
      <w:bookmarkEnd w:id="25"/>
    </w:p>
    <w:p w:rsidR="004A6BB8" w:rsidRPr="00701C85" w:rsidRDefault="004A6BB8" w:rsidP="004A6BB8"/>
    <w:p w:rsidR="00A1466A" w:rsidRPr="00701C85" w:rsidRDefault="00A1466A" w:rsidP="00A1466A">
      <w:pPr>
        <w:rPr>
          <w:rFonts w:eastAsia="Arial Unicode MS"/>
          <w:b/>
          <w:bCs/>
          <w:iCs/>
          <w:lang w:eastAsia="en-US"/>
        </w:rPr>
      </w:pPr>
      <w:r w:rsidRPr="00701C85">
        <w:rPr>
          <w:b/>
          <w:bCs/>
          <w:iCs/>
        </w:rPr>
        <w:t>Ηλεκτρικά χαρακτηριστικά</w:t>
      </w:r>
    </w:p>
    <w:p w:rsidR="004A6BB8" w:rsidRPr="00701C85" w:rsidRDefault="004A6BB8" w:rsidP="00A1466A">
      <w:pPr>
        <w:rPr>
          <w:rFonts w:eastAsia="Arial Unicode MS"/>
          <w:b/>
          <w:bCs/>
          <w:iCs/>
          <w:lang w:eastAsia="en-US"/>
        </w:rPr>
      </w:pPr>
    </w:p>
    <w:tbl>
      <w:tblPr>
        <w:tblW w:w="458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242"/>
        <w:gridCol w:w="2340"/>
      </w:tblGrid>
      <w:tr w:rsidR="00275771" w:rsidRPr="00701C85" w:rsidTr="00ED7374">
        <w:tc>
          <w:tcPr>
            <w:tcW w:w="2242" w:type="dxa"/>
            <w:shd w:val="clear" w:color="auto" w:fill="auto"/>
            <w:tcMar>
              <w:left w:w="0" w:type="dxa"/>
              <w:right w:w="0" w:type="dxa"/>
            </w:tcMar>
          </w:tcPr>
          <w:p w:rsidR="00275771" w:rsidRPr="00701C85" w:rsidRDefault="00275771" w:rsidP="00275771">
            <w:pPr>
              <w:spacing w:after="120"/>
              <w:rPr>
                <w:rFonts w:eastAsia="Arial Unicode MS"/>
                <w:b/>
                <w:bCs/>
                <w:iCs/>
                <w:lang w:eastAsia="en-US"/>
              </w:rPr>
            </w:pPr>
            <w:r w:rsidRPr="00701C85">
              <w:rPr>
                <w:b/>
                <w:bCs/>
                <w:iCs/>
              </w:rPr>
              <w:t xml:space="preserve">Τροφοδοσία από </w:t>
            </w:r>
            <w:r w:rsidR="004B0F73" w:rsidRPr="00701C85">
              <w:rPr>
                <w:b/>
                <w:bCs/>
                <w:iCs/>
              </w:rPr>
              <w:br/>
            </w:r>
            <w:r w:rsidRPr="00701C85">
              <w:rPr>
                <w:b/>
                <w:bCs/>
                <w:iCs/>
              </w:rPr>
              <w:t>το δίκτυο</w:t>
            </w:r>
          </w:p>
        </w:tc>
        <w:tc>
          <w:tcPr>
            <w:tcW w:w="2340" w:type="dxa"/>
            <w:shd w:val="pct10" w:color="auto" w:fill="auto"/>
            <w:tcMar>
              <w:left w:w="0" w:type="dxa"/>
              <w:right w:w="0" w:type="dxa"/>
            </w:tcMar>
          </w:tcPr>
          <w:p w:rsidR="00275771" w:rsidRPr="00701C85" w:rsidRDefault="00275771" w:rsidP="00275771">
            <w:pPr>
              <w:spacing w:after="120"/>
              <w:rPr>
                <w:rFonts w:eastAsia="Arial Unicode MS"/>
                <w:b/>
                <w:bCs/>
                <w:iCs/>
                <w:lang w:eastAsia="en-US"/>
              </w:rPr>
            </w:pPr>
          </w:p>
        </w:tc>
      </w:tr>
      <w:tr w:rsidR="00275771" w:rsidRPr="00701C85" w:rsidTr="00ED7374">
        <w:tc>
          <w:tcPr>
            <w:tcW w:w="2242" w:type="dxa"/>
            <w:shd w:val="clear" w:color="auto" w:fill="auto"/>
            <w:tcMar>
              <w:left w:w="0" w:type="dxa"/>
              <w:right w:w="0" w:type="dxa"/>
            </w:tcMar>
          </w:tcPr>
          <w:p w:rsidR="00275771" w:rsidRPr="00701C85" w:rsidRDefault="00275771" w:rsidP="00275771">
            <w:pPr>
              <w:spacing w:after="120"/>
              <w:rPr>
                <w:rFonts w:eastAsia="Arial Unicode MS"/>
                <w:lang w:eastAsia="en-US"/>
              </w:rPr>
            </w:pPr>
            <w:r w:rsidRPr="00701C85">
              <w:t>Τάση</w:t>
            </w:r>
          </w:p>
        </w:tc>
        <w:tc>
          <w:tcPr>
            <w:tcW w:w="2340" w:type="dxa"/>
            <w:shd w:val="pct10" w:color="auto" w:fill="auto"/>
            <w:tcMar>
              <w:left w:w="0" w:type="dxa"/>
              <w:right w:w="0" w:type="dxa"/>
            </w:tcMar>
          </w:tcPr>
          <w:p w:rsidR="00275771" w:rsidRPr="00701C85" w:rsidRDefault="00275771" w:rsidP="00275771">
            <w:pPr>
              <w:spacing w:after="120"/>
              <w:rPr>
                <w:rFonts w:eastAsia="Arial Unicode MS"/>
                <w:lang w:eastAsia="en-US"/>
              </w:rPr>
            </w:pPr>
            <w:r w:rsidRPr="00701C85">
              <w:t>115 / 230 V AC, ±10%, 50/60 Hz</w:t>
            </w:r>
          </w:p>
        </w:tc>
      </w:tr>
      <w:tr w:rsidR="00275771" w:rsidRPr="00701C85" w:rsidTr="00ED7374">
        <w:tc>
          <w:tcPr>
            <w:tcW w:w="2242" w:type="dxa"/>
            <w:shd w:val="clear" w:color="auto" w:fill="auto"/>
            <w:tcMar>
              <w:left w:w="0" w:type="dxa"/>
              <w:right w:w="0" w:type="dxa"/>
            </w:tcMar>
          </w:tcPr>
          <w:p w:rsidR="00275771" w:rsidRPr="00701C85" w:rsidRDefault="00275771" w:rsidP="00275771">
            <w:pPr>
              <w:spacing w:after="120"/>
              <w:rPr>
                <w:rFonts w:eastAsia="Arial Unicode MS"/>
                <w:lang w:eastAsia="en-US"/>
              </w:rPr>
            </w:pPr>
            <w:r w:rsidRPr="00701C85">
              <w:t>Ονομαστική τιμή ασφάλειας</w:t>
            </w:r>
          </w:p>
        </w:tc>
        <w:tc>
          <w:tcPr>
            <w:tcW w:w="2340" w:type="dxa"/>
            <w:shd w:val="pct10" w:color="auto" w:fill="auto"/>
            <w:tcMar>
              <w:left w:w="0" w:type="dxa"/>
              <w:right w:w="0" w:type="dxa"/>
            </w:tcMar>
          </w:tcPr>
          <w:p w:rsidR="00275771" w:rsidRPr="00701C85" w:rsidRDefault="007B64FF" w:rsidP="00275771">
            <w:pPr>
              <w:spacing w:after="120"/>
              <w:rPr>
                <w:rFonts w:eastAsia="Arial Unicode MS"/>
                <w:lang w:eastAsia="en-US"/>
              </w:rPr>
            </w:pPr>
            <w:r w:rsidRPr="00701C85">
              <w:t>T6,3 A, 250 V</w:t>
            </w:r>
          </w:p>
        </w:tc>
      </w:tr>
      <w:tr w:rsidR="00275771" w:rsidRPr="00701C85" w:rsidTr="00ED7374">
        <w:tc>
          <w:tcPr>
            <w:tcW w:w="2242" w:type="dxa"/>
            <w:shd w:val="clear" w:color="auto" w:fill="auto"/>
            <w:tcMar>
              <w:left w:w="0" w:type="dxa"/>
              <w:right w:w="0" w:type="dxa"/>
            </w:tcMar>
          </w:tcPr>
          <w:p w:rsidR="00275771" w:rsidRPr="00701C85" w:rsidRDefault="00275771" w:rsidP="00275771">
            <w:pPr>
              <w:spacing w:after="120"/>
              <w:rPr>
                <w:rFonts w:eastAsia="Arial Unicode MS"/>
                <w:lang w:eastAsia="en-US"/>
              </w:rPr>
            </w:pPr>
            <w:r w:rsidRPr="00701C85">
              <w:t>Ρεύμα εκκίνησης</w:t>
            </w:r>
          </w:p>
        </w:tc>
        <w:tc>
          <w:tcPr>
            <w:tcW w:w="2340" w:type="dxa"/>
            <w:shd w:val="pct10" w:color="auto" w:fill="auto"/>
            <w:tcMar>
              <w:left w:w="0" w:type="dxa"/>
              <w:right w:w="0" w:type="dxa"/>
            </w:tcMar>
          </w:tcPr>
          <w:p w:rsidR="00275771" w:rsidRPr="00701C85" w:rsidRDefault="007B64FF" w:rsidP="00275771">
            <w:pPr>
              <w:spacing w:after="120"/>
              <w:rPr>
                <w:rFonts w:eastAsia="Arial Unicode MS"/>
                <w:lang w:eastAsia="en-US"/>
              </w:rPr>
            </w:pPr>
            <w:r w:rsidRPr="00701C85">
              <w:t>Χρόνος: &lt; 10 ms, ≤ 30 A</w:t>
            </w:r>
          </w:p>
        </w:tc>
      </w:tr>
      <w:tr w:rsidR="00275771" w:rsidRPr="00701C85" w:rsidTr="00ED7374">
        <w:tc>
          <w:tcPr>
            <w:tcW w:w="2242" w:type="dxa"/>
            <w:shd w:val="clear" w:color="auto" w:fill="auto"/>
            <w:tcMar>
              <w:left w:w="0" w:type="dxa"/>
              <w:right w:w="0" w:type="dxa"/>
            </w:tcMar>
          </w:tcPr>
          <w:p w:rsidR="00275771" w:rsidRPr="00701C85" w:rsidRDefault="00275771" w:rsidP="00275771">
            <w:pPr>
              <w:spacing w:after="120"/>
              <w:rPr>
                <w:rFonts w:eastAsia="Arial Unicode MS"/>
                <w:lang w:eastAsia="en-US"/>
              </w:rPr>
            </w:pPr>
            <w:r w:rsidRPr="00701C85">
              <w:t>Μέγιστη κατανάλωση ισχύος</w:t>
            </w:r>
          </w:p>
        </w:tc>
        <w:tc>
          <w:tcPr>
            <w:tcW w:w="2340" w:type="dxa"/>
            <w:shd w:val="pct10" w:color="auto" w:fill="auto"/>
            <w:tcMar>
              <w:left w:w="0" w:type="dxa"/>
              <w:right w:w="0" w:type="dxa"/>
            </w:tcMar>
          </w:tcPr>
          <w:p w:rsidR="00275771" w:rsidRPr="00701C85" w:rsidRDefault="007B64FF" w:rsidP="00275771">
            <w:pPr>
              <w:spacing w:after="120"/>
              <w:rPr>
                <w:rFonts w:eastAsia="Arial Unicode MS"/>
                <w:lang w:eastAsia="en-US"/>
              </w:rPr>
            </w:pPr>
            <w:r w:rsidRPr="00701C85">
              <w:t>150 W</w:t>
            </w:r>
          </w:p>
        </w:tc>
      </w:tr>
    </w:tbl>
    <w:p w:rsidR="00BF02A9" w:rsidRPr="00701C85" w:rsidRDefault="00BF02A9" w:rsidP="00BF02A9"/>
    <w:tbl>
      <w:tblPr>
        <w:tblW w:w="458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242"/>
        <w:gridCol w:w="2340"/>
      </w:tblGrid>
      <w:tr w:rsidR="00852259" w:rsidRPr="00701C85" w:rsidTr="00ED7374">
        <w:tc>
          <w:tcPr>
            <w:tcW w:w="2242" w:type="dxa"/>
            <w:shd w:val="clear" w:color="auto" w:fill="auto"/>
            <w:tcMar>
              <w:left w:w="0" w:type="dxa"/>
              <w:right w:w="0" w:type="dxa"/>
            </w:tcMar>
          </w:tcPr>
          <w:p w:rsidR="00852259" w:rsidRPr="00701C85" w:rsidRDefault="00852259" w:rsidP="00BF02A9">
            <w:pPr>
              <w:spacing w:after="120"/>
              <w:rPr>
                <w:rFonts w:eastAsia="Arial Unicode MS"/>
                <w:b/>
                <w:lang w:eastAsia="en-US"/>
              </w:rPr>
            </w:pPr>
            <w:r w:rsidRPr="00701C85">
              <w:rPr>
                <w:b/>
              </w:rPr>
              <w:t xml:space="preserve">Τροφοδοσία </w:t>
            </w:r>
            <w:r w:rsidR="004B0F73" w:rsidRPr="00701C85">
              <w:rPr>
                <w:b/>
              </w:rPr>
              <w:br/>
            </w:r>
            <w:r w:rsidRPr="00701C85">
              <w:rPr>
                <w:b/>
              </w:rPr>
              <w:t>από μπαταρία</w:t>
            </w:r>
          </w:p>
        </w:tc>
        <w:tc>
          <w:tcPr>
            <w:tcW w:w="2340" w:type="dxa"/>
            <w:shd w:val="pct10" w:color="auto" w:fill="auto"/>
            <w:tcMar>
              <w:left w:w="0" w:type="dxa"/>
              <w:right w:w="0" w:type="dxa"/>
            </w:tcMar>
          </w:tcPr>
          <w:p w:rsidR="00852259" w:rsidRPr="00701C85" w:rsidRDefault="00852259" w:rsidP="003C225F">
            <w:pPr>
              <w:spacing w:after="120"/>
              <w:rPr>
                <w:rFonts w:eastAsia="Arial Unicode MS"/>
                <w:lang w:eastAsia="en-US"/>
              </w:rPr>
            </w:pPr>
          </w:p>
        </w:tc>
      </w:tr>
      <w:tr w:rsidR="00852259" w:rsidRPr="00701C85" w:rsidTr="00ED7374">
        <w:tc>
          <w:tcPr>
            <w:tcW w:w="2242" w:type="dxa"/>
            <w:shd w:val="clear" w:color="auto" w:fill="auto"/>
            <w:tcMar>
              <w:left w:w="0" w:type="dxa"/>
              <w:right w:w="0" w:type="dxa"/>
            </w:tcMar>
          </w:tcPr>
          <w:p w:rsidR="00852259" w:rsidRPr="00701C85" w:rsidRDefault="00852259" w:rsidP="00BF02A9">
            <w:pPr>
              <w:spacing w:after="120"/>
              <w:rPr>
                <w:rFonts w:eastAsia="Arial Unicode MS"/>
                <w:lang w:eastAsia="en-US"/>
              </w:rPr>
            </w:pPr>
            <w:r w:rsidRPr="00701C85">
              <w:t>Τάση</w:t>
            </w:r>
          </w:p>
        </w:tc>
        <w:tc>
          <w:tcPr>
            <w:tcW w:w="2340" w:type="dxa"/>
            <w:shd w:val="pct10" w:color="auto" w:fill="auto"/>
            <w:tcMar>
              <w:left w:w="0" w:type="dxa"/>
              <w:right w:w="0" w:type="dxa"/>
            </w:tcMar>
          </w:tcPr>
          <w:p w:rsidR="00852259" w:rsidRPr="00701C85" w:rsidRDefault="007B64FF" w:rsidP="003C225F">
            <w:pPr>
              <w:spacing w:after="120"/>
              <w:rPr>
                <w:rFonts w:eastAsia="Arial Unicode MS"/>
                <w:lang w:eastAsia="en-US"/>
              </w:rPr>
            </w:pPr>
            <w:r w:rsidRPr="00701C85">
              <w:t>18 – 56 V DC ονομαστική 24 ή 48 V DC</w:t>
            </w:r>
          </w:p>
        </w:tc>
      </w:tr>
      <w:tr w:rsidR="00852259" w:rsidRPr="00701C85" w:rsidTr="00ED7374">
        <w:tc>
          <w:tcPr>
            <w:tcW w:w="2242" w:type="dxa"/>
            <w:shd w:val="clear" w:color="auto" w:fill="auto"/>
            <w:tcMar>
              <w:left w:w="0" w:type="dxa"/>
              <w:right w:w="0" w:type="dxa"/>
            </w:tcMar>
          </w:tcPr>
          <w:p w:rsidR="00852259" w:rsidRPr="00701C85" w:rsidRDefault="00852259" w:rsidP="00BF02A9">
            <w:pPr>
              <w:spacing w:after="120"/>
              <w:rPr>
                <w:rFonts w:eastAsia="Arial Unicode MS"/>
                <w:lang w:eastAsia="en-US"/>
              </w:rPr>
            </w:pPr>
            <w:r w:rsidRPr="00701C85">
              <w:t>Επίπεδο ανίχνευσης σφάλματος εφεδρικής τροφοδοσίας</w:t>
            </w:r>
          </w:p>
        </w:tc>
        <w:tc>
          <w:tcPr>
            <w:tcW w:w="2340" w:type="dxa"/>
            <w:shd w:val="pct10" w:color="auto" w:fill="auto"/>
            <w:tcMar>
              <w:left w:w="0" w:type="dxa"/>
              <w:right w:w="0" w:type="dxa"/>
            </w:tcMar>
          </w:tcPr>
          <w:p w:rsidR="00852259" w:rsidRPr="00701C85" w:rsidRDefault="00852259" w:rsidP="003C225F">
            <w:pPr>
              <w:spacing w:after="120"/>
              <w:rPr>
                <w:rFonts w:eastAsia="Arial Unicode MS"/>
                <w:lang w:eastAsia="en-US"/>
              </w:rPr>
            </w:pPr>
            <w:r w:rsidRPr="00701C85">
              <w:t>21 ± 1 V DC</w:t>
            </w:r>
          </w:p>
        </w:tc>
      </w:tr>
      <w:tr w:rsidR="00852259" w:rsidRPr="00701C85" w:rsidTr="00ED7374">
        <w:tc>
          <w:tcPr>
            <w:tcW w:w="2242" w:type="dxa"/>
            <w:shd w:val="clear" w:color="auto" w:fill="auto"/>
            <w:tcMar>
              <w:left w:w="0" w:type="dxa"/>
              <w:right w:w="0" w:type="dxa"/>
            </w:tcMar>
          </w:tcPr>
          <w:p w:rsidR="00852259" w:rsidRPr="00701C85" w:rsidRDefault="00852259" w:rsidP="00BF02A9">
            <w:pPr>
              <w:spacing w:after="120"/>
              <w:rPr>
                <w:rFonts w:eastAsia="Arial Unicode MS"/>
                <w:lang w:eastAsia="en-US"/>
              </w:rPr>
            </w:pPr>
            <w:r w:rsidRPr="00701C85">
              <w:t xml:space="preserve">Μέγιστο ρεύμα </w:t>
            </w:r>
            <w:r w:rsidR="004B0F73" w:rsidRPr="00701C85">
              <w:br/>
            </w:r>
            <w:r w:rsidRPr="00701C85">
              <w:t>εφεδρικής τροφοδοσίας</w:t>
            </w:r>
          </w:p>
        </w:tc>
        <w:tc>
          <w:tcPr>
            <w:tcW w:w="2340" w:type="dxa"/>
            <w:shd w:val="pct10" w:color="auto" w:fill="auto"/>
            <w:tcMar>
              <w:left w:w="0" w:type="dxa"/>
              <w:right w:w="0" w:type="dxa"/>
            </w:tcMar>
          </w:tcPr>
          <w:p w:rsidR="00852259" w:rsidRPr="00701C85" w:rsidRDefault="00852259" w:rsidP="003C225F">
            <w:pPr>
              <w:spacing w:after="120"/>
              <w:rPr>
                <w:rFonts w:eastAsia="Arial Unicode MS"/>
                <w:lang w:eastAsia="en-US"/>
              </w:rPr>
            </w:pPr>
            <w:r w:rsidRPr="00701C85">
              <w:t>4,5 A</w:t>
            </w:r>
          </w:p>
        </w:tc>
      </w:tr>
    </w:tbl>
    <w:p w:rsidR="00AA62E9" w:rsidRPr="00701C85" w:rsidRDefault="00AA62E9"/>
    <w:tbl>
      <w:tblPr>
        <w:tblW w:w="458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242"/>
        <w:gridCol w:w="2340"/>
      </w:tblGrid>
      <w:tr w:rsidR="002167CC" w:rsidRPr="00701C85" w:rsidTr="003720AE">
        <w:tc>
          <w:tcPr>
            <w:tcW w:w="2242" w:type="dxa"/>
            <w:shd w:val="clear" w:color="auto" w:fill="auto"/>
            <w:tcMar>
              <w:left w:w="0" w:type="dxa"/>
              <w:right w:w="0" w:type="dxa"/>
            </w:tcMar>
          </w:tcPr>
          <w:p w:rsidR="002167CC" w:rsidRPr="00701C85" w:rsidRDefault="002167CC" w:rsidP="002167CC">
            <w:pPr>
              <w:spacing w:after="120"/>
              <w:rPr>
                <w:rFonts w:eastAsia="Arial Unicode MS"/>
                <w:b/>
                <w:lang w:eastAsia="en-US"/>
              </w:rPr>
            </w:pPr>
            <w:r w:rsidRPr="00701C85">
              <w:rPr>
                <w:b/>
              </w:rPr>
              <w:t>Διασυνδέσεις υλικού</w:t>
            </w:r>
          </w:p>
        </w:tc>
        <w:tc>
          <w:tcPr>
            <w:tcW w:w="2340" w:type="dxa"/>
            <w:shd w:val="pct10" w:color="auto" w:fill="auto"/>
            <w:tcMar>
              <w:left w:w="0" w:type="dxa"/>
              <w:right w:w="0" w:type="dxa"/>
            </w:tcMar>
          </w:tcPr>
          <w:p w:rsidR="002167CC" w:rsidRPr="00701C85" w:rsidRDefault="002167CC" w:rsidP="002167CC">
            <w:pPr>
              <w:spacing w:after="120"/>
              <w:rPr>
                <w:rFonts w:eastAsia="Arial Unicode MS"/>
                <w:lang w:eastAsia="en-US"/>
              </w:rPr>
            </w:pPr>
          </w:p>
        </w:tc>
      </w:tr>
      <w:tr w:rsidR="002167CC" w:rsidRPr="00701C85" w:rsidTr="003720AE">
        <w:tc>
          <w:tcPr>
            <w:tcW w:w="2242" w:type="dxa"/>
            <w:shd w:val="clear" w:color="auto" w:fill="auto"/>
            <w:tcMar>
              <w:left w:w="0" w:type="dxa"/>
              <w:right w:w="0" w:type="dxa"/>
            </w:tcMar>
          </w:tcPr>
          <w:p w:rsidR="002167CC" w:rsidRPr="00701C85" w:rsidRDefault="002167CC" w:rsidP="002167CC">
            <w:pPr>
              <w:spacing w:after="120"/>
              <w:rPr>
                <w:rFonts w:eastAsia="Arial Unicode MS"/>
                <w:lang w:eastAsia="en-US"/>
              </w:rPr>
            </w:pPr>
            <w:r w:rsidRPr="00701C85">
              <w:rPr>
                <w:spacing w:val="-4"/>
              </w:rPr>
              <w:t>Είσοδος/έξοδος ήχου 100 V</w:t>
            </w:r>
            <w:r w:rsidRPr="00701C85">
              <w:t xml:space="preserve"> </w:t>
            </w:r>
            <w:r w:rsidRPr="00701C85">
              <w:br/>
              <w:t>(βρόχος 1-6)</w:t>
            </w:r>
          </w:p>
        </w:tc>
        <w:tc>
          <w:tcPr>
            <w:tcW w:w="2340" w:type="dxa"/>
            <w:shd w:val="pct10" w:color="auto" w:fill="auto"/>
            <w:tcMar>
              <w:left w:w="0" w:type="dxa"/>
              <w:right w:w="0" w:type="dxa"/>
            </w:tcMar>
          </w:tcPr>
          <w:p w:rsidR="002167CC" w:rsidRPr="00701C85" w:rsidRDefault="002167CC" w:rsidP="002167CC">
            <w:pPr>
              <w:spacing w:after="120"/>
              <w:rPr>
                <w:rFonts w:eastAsia="Arial Unicode MS"/>
                <w:lang w:eastAsia="en-US"/>
              </w:rPr>
            </w:pPr>
            <w:r w:rsidRPr="00701C85">
              <w:t>Εμβυσματούμενος βιδωτός σύνδεσμος</w:t>
            </w:r>
          </w:p>
        </w:tc>
      </w:tr>
      <w:tr w:rsidR="002167CC" w:rsidRPr="00701C85" w:rsidTr="003720AE">
        <w:tc>
          <w:tcPr>
            <w:tcW w:w="2242" w:type="dxa"/>
            <w:shd w:val="clear" w:color="auto" w:fill="auto"/>
            <w:tcMar>
              <w:left w:w="0" w:type="dxa"/>
              <w:right w:w="0" w:type="dxa"/>
            </w:tcMar>
          </w:tcPr>
          <w:p w:rsidR="002167CC" w:rsidRPr="00701C85" w:rsidRDefault="002167CC" w:rsidP="002167CC">
            <w:pPr>
              <w:spacing w:after="120"/>
              <w:rPr>
                <w:rFonts w:eastAsia="Arial Unicode MS"/>
                <w:lang w:eastAsia="en-US"/>
              </w:rPr>
            </w:pPr>
            <w:r w:rsidRPr="00701C85">
              <w:t xml:space="preserve">Έξοδος σφάλματος </w:t>
            </w:r>
            <w:r w:rsidR="004B0F73" w:rsidRPr="00701C85">
              <w:br/>
            </w:r>
            <w:r w:rsidRPr="00701C85">
              <w:t>(βρόχος 1-6)</w:t>
            </w:r>
          </w:p>
        </w:tc>
        <w:tc>
          <w:tcPr>
            <w:tcW w:w="2340" w:type="dxa"/>
            <w:shd w:val="pct10" w:color="auto" w:fill="auto"/>
            <w:tcMar>
              <w:left w:w="0" w:type="dxa"/>
              <w:right w:w="0" w:type="dxa"/>
            </w:tcMar>
          </w:tcPr>
          <w:p w:rsidR="002167CC" w:rsidRPr="00701C85" w:rsidRDefault="007B64FF" w:rsidP="002167CC">
            <w:pPr>
              <w:spacing w:after="120"/>
              <w:rPr>
                <w:rFonts w:eastAsia="Arial Unicode MS"/>
                <w:lang w:eastAsia="en-US"/>
              </w:rPr>
            </w:pPr>
            <w:r w:rsidRPr="00701C85">
              <w:t>Απομονωμένες επαφές 24 V, 1 A</w:t>
            </w:r>
          </w:p>
        </w:tc>
      </w:tr>
      <w:tr w:rsidR="002167CC" w:rsidRPr="00701C85" w:rsidTr="003720AE">
        <w:tc>
          <w:tcPr>
            <w:tcW w:w="2242" w:type="dxa"/>
            <w:shd w:val="clear" w:color="auto" w:fill="auto"/>
            <w:tcMar>
              <w:left w:w="0" w:type="dxa"/>
              <w:right w:w="0" w:type="dxa"/>
            </w:tcMar>
          </w:tcPr>
          <w:p w:rsidR="002167CC" w:rsidRPr="00701C85" w:rsidRDefault="002167CC" w:rsidP="002167CC">
            <w:pPr>
              <w:spacing w:after="120"/>
              <w:rPr>
                <w:rFonts w:eastAsia="Arial Unicode MS"/>
                <w:lang w:eastAsia="en-US"/>
              </w:rPr>
            </w:pPr>
            <w:r w:rsidRPr="00701C85">
              <w:t>Ρελέ ασφαλείας εκτός του γενικού ρελέ ασφαλείας</w:t>
            </w:r>
          </w:p>
        </w:tc>
        <w:tc>
          <w:tcPr>
            <w:tcW w:w="2340" w:type="dxa"/>
            <w:shd w:val="pct10" w:color="auto" w:fill="auto"/>
            <w:tcMar>
              <w:left w:w="0" w:type="dxa"/>
              <w:right w:w="0" w:type="dxa"/>
            </w:tcMar>
          </w:tcPr>
          <w:p w:rsidR="002167CC" w:rsidRPr="00701C85" w:rsidRDefault="002167CC" w:rsidP="00A727AA">
            <w:pPr>
              <w:pStyle w:val="ListParagraph"/>
              <w:numPr>
                <w:ilvl w:val="0"/>
                <w:numId w:val="20"/>
              </w:numPr>
              <w:spacing w:after="120"/>
              <w:rPr>
                <w:rFonts w:eastAsia="Arial Unicode MS"/>
                <w:spacing w:val="-4"/>
                <w:lang w:eastAsia="en-US"/>
              </w:rPr>
            </w:pPr>
            <w:r w:rsidRPr="00701C85">
              <w:rPr>
                <w:spacing w:val="-4"/>
              </w:rPr>
              <w:t xml:space="preserve">Κατάσταση </w:t>
            </w:r>
            <w:r w:rsidR="003720AE">
              <w:rPr>
                <w:spacing w:val="-4"/>
                <w:lang w:val="pl-PL"/>
              </w:rPr>
              <w:br/>
            </w:r>
            <w:r w:rsidRPr="00701C85">
              <w:rPr>
                <w:spacing w:val="-4"/>
              </w:rPr>
              <w:t xml:space="preserve">σωστής </w:t>
            </w:r>
            <w:r w:rsidR="003720AE">
              <w:rPr>
                <w:spacing w:val="-4"/>
                <w:lang w:val="pl-PL"/>
              </w:rPr>
              <w:br/>
            </w:r>
            <w:r w:rsidRPr="00701C85">
              <w:rPr>
                <w:spacing w:val="-4"/>
              </w:rPr>
              <w:t>λειτουργίας συνήθως απενεργοποιημένη</w:t>
            </w:r>
          </w:p>
          <w:p w:rsidR="002167CC" w:rsidRPr="00701C85" w:rsidRDefault="002167CC" w:rsidP="00A727AA">
            <w:pPr>
              <w:pStyle w:val="ListParagraph"/>
              <w:numPr>
                <w:ilvl w:val="0"/>
                <w:numId w:val="20"/>
              </w:numPr>
              <w:spacing w:after="120"/>
              <w:rPr>
                <w:rFonts w:eastAsia="Arial Unicode MS"/>
                <w:lang w:eastAsia="en-US"/>
              </w:rPr>
            </w:pPr>
            <w:r w:rsidRPr="00701C85">
              <w:t>Επαφή NO ανοικτή</w:t>
            </w:r>
          </w:p>
        </w:tc>
      </w:tr>
      <w:tr w:rsidR="002167CC" w:rsidRPr="00701C85" w:rsidTr="003720AE">
        <w:tc>
          <w:tcPr>
            <w:tcW w:w="2242" w:type="dxa"/>
            <w:shd w:val="clear" w:color="auto" w:fill="auto"/>
            <w:tcMar>
              <w:left w:w="0" w:type="dxa"/>
              <w:right w:w="0" w:type="dxa"/>
            </w:tcMar>
          </w:tcPr>
          <w:p w:rsidR="002167CC" w:rsidRPr="00701C85" w:rsidRDefault="002167CC" w:rsidP="002167CC">
            <w:pPr>
              <w:spacing w:after="120"/>
              <w:rPr>
                <w:rFonts w:eastAsia="Arial Unicode MS"/>
                <w:lang w:eastAsia="en-US"/>
              </w:rPr>
            </w:pPr>
            <w:r w:rsidRPr="00701C85">
              <w:t>Γενικό ρελέ ασφαλείας</w:t>
            </w:r>
          </w:p>
        </w:tc>
        <w:tc>
          <w:tcPr>
            <w:tcW w:w="2340" w:type="dxa"/>
            <w:shd w:val="pct10" w:color="auto" w:fill="auto"/>
            <w:tcMar>
              <w:left w:w="0" w:type="dxa"/>
              <w:right w:w="0" w:type="dxa"/>
            </w:tcMar>
          </w:tcPr>
          <w:p w:rsidR="002167CC" w:rsidRPr="00701C85" w:rsidRDefault="002167CC" w:rsidP="00A727AA">
            <w:pPr>
              <w:pStyle w:val="ListParagraph"/>
              <w:numPr>
                <w:ilvl w:val="0"/>
                <w:numId w:val="20"/>
              </w:numPr>
              <w:spacing w:after="120"/>
              <w:rPr>
                <w:rFonts w:eastAsia="Arial Unicode MS"/>
                <w:lang w:eastAsia="en-US"/>
              </w:rPr>
            </w:pPr>
            <w:r w:rsidRPr="00701C85">
              <w:t xml:space="preserve">Κατάσταση </w:t>
            </w:r>
            <w:r w:rsidR="003720AE">
              <w:rPr>
                <w:lang w:val="pl-PL"/>
              </w:rPr>
              <w:br/>
            </w:r>
            <w:r w:rsidRPr="00701C85">
              <w:t xml:space="preserve">σωστής </w:t>
            </w:r>
            <w:r w:rsidR="003720AE">
              <w:rPr>
                <w:lang w:val="pl-PL"/>
              </w:rPr>
              <w:br/>
            </w:r>
            <w:r w:rsidRPr="00701C85">
              <w:t>λειτουργίας χωρίς πιθανότητα αστοχίας, συνήθως ενεργοποιημένη</w:t>
            </w:r>
          </w:p>
          <w:p w:rsidR="002167CC" w:rsidRPr="00701C85" w:rsidRDefault="002167CC" w:rsidP="00A727AA">
            <w:pPr>
              <w:pStyle w:val="ListParagraph"/>
              <w:numPr>
                <w:ilvl w:val="0"/>
                <w:numId w:val="20"/>
              </w:numPr>
              <w:spacing w:after="120"/>
              <w:rPr>
                <w:rFonts w:eastAsia="Arial Unicode MS"/>
                <w:lang w:eastAsia="en-US"/>
              </w:rPr>
            </w:pPr>
            <w:r w:rsidRPr="00701C85">
              <w:t>Επαφή NC ανοικτή (χωρίς πιθανότητα αστοχίας)</w:t>
            </w:r>
          </w:p>
        </w:tc>
      </w:tr>
    </w:tbl>
    <w:p w:rsidR="002167CC" w:rsidRPr="00701C85" w:rsidRDefault="002167CC"/>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701C85" w:rsidTr="003C225F">
        <w:tc>
          <w:tcPr>
            <w:tcW w:w="2154" w:type="dxa"/>
            <w:shd w:val="clear" w:color="auto" w:fill="auto"/>
            <w:tcMar>
              <w:left w:w="0" w:type="dxa"/>
              <w:right w:w="0" w:type="dxa"/>
            </w:tcMar>
          </w:tcPr>
          <w:p w:rsidR="00852259" w:rsidRPr="00701C85" w:rsidRDefault="00852259" w:rsidP="00BF02A9">
            <w:pPr>
              <w:spacing w:after="120"/>
              <w:rPr>
                <w:rFonts w:eastAsia="Arial Unicode MS"/>
                <w:b/>
                <w:lang w:eastAsia="en-US"/>
              </w:rPr>
            </w:pPr>
            <w:r w:rsidRPr="00701C85">
              <w:rPr>
                <w:b/>
              </w:rPr>
              <w:lastRenderedPageBreak/>
              <w:t>Απόδοση</w:t>
            </w:r>
          </w:p>
        </w:tc>
        <w:tc>
          <w:tcPr>
            <w:tcW w:w="2268" w:type="dxa"/>
            <w:shd w:val="pct10" w:color="auto" w:fill="auto"/>
            <w:tcMar>
              <w:left w:w="0" w:type="dxa"/>
              <w:right w:w="0" w:type="dxa"/>
            </w:tcMar>
          </w:tcPr>
          <w:p w:rsidR="00852259" w:rsidRPr="00701C85" w:rsidRDefault="00852259" w:rsidP="00BF02A9">
            <w:pPr>
              <w:spacing w:after="120"/>
              <w:rPr>
                <w:rFonts w:eastAsia="Arial Unicode MS"/>
                <w:lang w:eastAsia="en-US"/>
              </w:rPr>
            </w:pPr>
          </w:p>
        </w:tc>
      </w:tr>
      <w:tr w:rsidR="00167823" w:rsidRPr="00701C85" w:rsidTr="003C225F">
        <w:tc>
          <w:tcPr>
            <w:tcW w:w="2154" w:type="dxa"/>
            <w:shd w:val="clear" w:color="auto" w:fill="auto"/>
            <w:tcMar>
              <w:left w:w="0" w:type="dxa"/>
              <w:right w:w="0" w:type="dxa"/>
            </w:tcMar>
          </w:tcPr>
          <w:p w:rsidR="00167823" w:rsidRPr="00701C85" w:rsidRDefault="00167823" w:rsidP="00167823">
            <w:pPr>
              <w:spacing w:after="120"/>
              <w:rPr>
                <w:rFonts w:eastAsia="Arial Unicode MS"/>
                <w:lang w:eastAsia="en-US"/>
              </w:rPr>
            </w:pPr>
            <w:r w:rsidRPr="00701C85">
              <w:t xml:space="preserve">Μέγιστος αριθμός πλακετών απομόνωσης </w:t>
            </w:r>
            <w:r w:rsidR="004B0F73" w:rsidRPr="00701C85">
              <w:br/>
            </w:r>
            <w:r w:rsidRPr="00701C85">
              <w:t>σε βρόχο</w:t>
            </w:r>
          </w:p>
        </w:tc>
        <w:tc>
          <w:tcPr>
            <w:tcW w:w="2268" w:type="dxa"/>
            <w:shd w:val="pct10" w:color="auto" w:fill="auto"/>
            <w:tcMar>
              <w:left w:w="0" w:type="dxa"/>
              <w:right w:w="0" w:type="dxa"/>
            </w:tcMar>
          </w:tcPr>
          <w:p w:rsidR="00167823" w:rsidRPr="00701C85" w:rsidRDefault="00167823" w:rsidP="00167823">
            <w:pPr>
              <w:spacing w:after="120"/>
              <w:rPr>
                <w:rFonts w:eastAsia="Arial Unicode MS"/>
                <w:lang w:eastAsia="en-US"/>
              </w:rPr>
            </w:pPr>
            <w:r w:rsidRPr="00701C85">
              <w:t>50</w:t>
            </w:r>
          </w:p>
        </w:tc>
      </w:tr>
      <w:tr w:rsidR="00167823" w:rsidRPr="00701C85" w:rsidTr="003C225F">
        <w:tc>
          <w:tcPr>
            <w:tcW w:w="2154" w:type="dxa"/>
            <w:shd w:val="clear" w:color="auto" w:fill="auto"/>
            <w:tcMar>
              <w:left w:w="0" w:type="dxa"/>
              <w:right w:w="0" w:type="dxa"/>
            </w:tcMar>
          </w:tcPr>
          <w:p w:rsidR="00167823" w:rsidRPr="00701C85" w:rsidRDefault="00167823" w:rsidP="00167823">
            <w:pPr>
              <w:spacing w:after="120"/>
              <w:rPr>
                <w:rFonts w:eastAsia="Arial Unicode MS"/>
                <w:lang w:eastAsia="en-US"/>
              </w:rPr>
            </w:pPr>
            <w:r w:rsidRPr="00701C85">
              <w:t>Δυνατότητα διαχείρισης ισχύος ανά βρόχο</w:t>
            </w:r>
          </w:p>
        </w:tc>
        <w:tc>
          <w:tcPr>
            <w:tcW w:w="2268" w:type="dxa"/>
            <w:shd w:val="pct10" w:color="auto" w:fill="auto"/>
            <w:tcMar>
              <w:left w:w="0" w:type="dxa"/>
              <w:right w:w="0" w:type="dxa"/>
            </w:tcMar>
          </w:tcPr>
          <w:p w:rsidR="00167823" w:rsidRPr="00701C85" w:rsidRDefault="00167823" w:rsidP="00167823">
            <w:pPr>
              <w:spacing w:after="120"/>
              <w:rPr>
                <w:rFonts w:eastAsia="Arial Unicode MS"/>
                <w:lang w:eastAsia="en-US"/>
              </w:rPr>
            </w:pPr>
            <w:r w:rsidRPr="00701C85">
              <w:t>500 W</w:t>
            </w:r>
          </w:p>
        </w:tc>
      </w:tr>
      <w:tr w:rsidR="00167823" w:rsidRPr="00701C85" w:rsidTr="003C225F">
        <w:tc>
          <w:tcPr>
            <w:tcW w:w="2154" w:type="dxa"/>
            <w:shd w:val="clear" w:color="auto" w:fill="auto"/>
            <w:tcMar>
              <w:left w:w="0" w:type="dxa"/>
              <w:right w:w="0" w:type="dxa"/>
            </w:tcMar>
          </w:tcPr>
          <w:p w:rsidR="00167823" w:rsidRPr="00701C85" w:rsidRDefault="00167823" w:rsidP="00167823">
            <w:pPr>
              <w:spacing w:after="120"/>
              <w:rPr>
                <w:rFonts w:eastAsia="Arial Unicode MS"/>
                <w:lang w:eastAsia="en-US"/>
              </w:rPr>
            </w:pPr>
            <w:r w:rsidRPr="00701C85">
              <w:t>Εύρος συχνοτήτων</w:t>
            </w:r>
          </w:p>
        </w:tc>
        <w:tc>
          <w:tcPr>
            <w:tcW w:w="2268" w:type="dxa"/>
            <w:shd w:val="pct10" w:color="auto" w:fill="auto"/>
            <w:tcMar>
              <w:left w:w="0" w:type="dxa"/>
              <w:right w:w="0" w:type="dxa"/>
            </w:tcMar>
          </w:tcPr>
          <w:p w:rsidR="00167823" w:rsidRPr="00701C85" w:rsidRDefault="00167823" w:rsidP="00167823">
            <w:pPr>
              <w:spacing w:after="120"/>
              <w:rPr>
                <w:rFonts w:eastAsia="Arial Unicode MS"/>
                <w:lang w:eastAsia="en-US"/>
              </w:rPr>
            </w:pPr>
            <w:r w:rsidRPr="00701C85">
              <w:t>50 Hz – 20 kHz</w:t>
            </w:r>
          </w:p>
        </w:tc>
      </w:tr>
    </w:tbl>
    <w:p w:rsidR="00667208" w:rsidRPr="00701C85" w:rsidRDefault="00667208" w:rsidP="00167823">
      <w:pPr>
        <w:rPr>
          <w:rFonts w:eastAsia="Arial Unicode MS"/>
          <w:b/>
          <w:bCs/>
          <w:iCs/>
          <w:lang w:eastAsia="en-US"/>
        </w:rPr>
      </w:pPr>
    </w:p>
    <w:p w:rsidR="00667208" w:rsidRPr="00701C85" w:rsidRDefault="00667208" w:rsidP="00167823">
      <w:pPr>
        <w:rPr>
          <w:rFonts w:eastAsia="Arial Unicode MS"/>
          <w:b/>
          <w:bCs/>
          <w:iCs/>
          <w:lang w:eastAsia="en-US"/>
        </w:rPr>
      </w:pPr>
      <w:r w:rsidRPr="00701C85">
        <w:rPr>
          <w:b/>
          <w:bCs/>
          <w:iCs/>
        </w:rPr>
        <w:t>Κατανάλωση ισχύος μπαταρίας 24 V</w:t>
      </w:r>
    </w:p>
    <w:p w:rsidR="006D5C90" w:rsidRPr="00701C85" w:rsidRDefault="006D5C90" w:rsidP="00167823">
      <w:pPr>
        <w:rPr>
          <w:rFonts w:eastAsia="Arial Unicode MS"/>
          <w:b/>
          <w:bCs/>
          <w:iCs/>
          <w:lang w:eastAsia="en-US"/>
        </w:rPr>
      </w:pPr>
    </w:p>
    <w:p w:rsidR="00667208" w:rsidRPr="00701C85" w:rsidRDefault="00667208" w:rsidP="00167823">
      <w:pPr>
        <w:rPr>
          <w:rFonts w:eastAsia="Arial Unicode MS"/>
          <w:b/>
          <w:bCs/>
          <w:iCs/>
          <w:lang w:eastAsia="en-US"/>
        </w:rPr>
      </w:pPr>
      <w:r w:rsidRPr="00701C85">
        <w:rPr>
          <w:rFonts w:eastAsia="Arial Unicode MS"/>
          <w:b/>
          <w:bCs/>
          <w:iCs/>
          <w:noProof/>
          <w:lang w:val="en-US" w:eastAsia="zh-TW" w:bidi="ar-SA"/>
        </w:rPr>
        <w:drawing>
          <wp:inline distT="0" distB="0" distL="0" distR="0" wp14:anchorId="46AB4A7E" wp14:editId="34559A51">
            <wp:extent cx="2914939" cy="190289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915057" cy="1902976"/>
                    </a:xfrm>
                    <a:prstGeom prst="rect">
                      <a:avLst/>
                    </a:prstGeom>
                    <a:noFill/>
                    <a:ln w="9525">
                      <a:noFill/>
                      <a:miter lim="800000"/>
                      <a:headEnd/>
                      <a:tailEnd/>
                    </a:ln>
                  </pic:spPr>
                </pic:pic>
              </a:graphicData>
            </a:graphic>
          </wp:inline>
        </w:drawing>
      </w:r>
    </w:p>
    <w:p w:rsidR="00667208" w:rsidRPr="00701C85" w:rsidRDefault="00667208" w:rsidP="00167823">
      <w:pPr>
        <w:rPr>
          <w:rFonts w:eastAsia="Arial Unicode MS"/>
          <w:b/>
          <w:bCs/>
          <w:iCs/>
          <w:lang w:eastAsia="en-US"/>
        </w:rPr>
      </w:pPr>
    </w:p>
    <w:p w:rsidR="00667208" w:rsidRPr="00701C85" w:rsidRDefault="00667208" w:rsidP="00167823">
      <w:pPr>
        <w:rPr>
          <w:rFonts w:eastAsia="Arial Unicode MS"/>
          <w:b/>
          <w:bCs/>
          <w:iCs/>
          <w:lang w:eastAsia="en-US"/>
        </w:rPr>
      </w:pPr>
      <w:r w:rsidRPr="00701C85">
        <w:rPr>
          <w:b/>
          <w:bCs/>
          <w:iCs/>
        </w:rPr>
        <w:t>Κατανάλωση ισχύος μπαταρίας 48 V</w:t>
      </w:r>
    </w:p>
    <w:p w:rsidR="006D5C90" w:rsidRPr="00701C85" w:rsidRDefault="006D5C90" w:rsidP="00167823">
      <w:pPr>
        <w:rPr>
          <w:rFonts w:eastAsia="Arial Unicode MS"/>
          <w:b/>
          <w:bCs/>
          <w:iCs/>
          <w:lang w:eastAsia="en-US"/>
        </w:rPr>
      </w:pPr>
    </w:p>
    <w:p w:rsidR="006D5C90" w:rsidRPr="00701C85" w:rsidRDefault="00256493" w:rsidP="00167823">
      <w:pPr>
        <w:rPr>
          <w:rFonts w:eastAsia="Arial Unicode MS"/>
          <w:b/>
          <w:bCs/>
          <w:iCs/>
          <w:lang w:eastAsia="en-US"/>
        </w:rPr>
      </w:pPr>
      <w:r w:rsidRPr="00701C85">
        <w:rPr>
          <w:noProof/>
          <w:lang w:val="en-US" w:eastAsia="zh-TW" w:bidi="ar-SA"/>
        </w:rPr>
        <w:drawing>
          <wp:inline distT="0" distB="0" distL="0" distR="0" wp14:anchorId="530DE766" wp14:editId="577302F4">
            <wp:extent cx="2911129" cy="1898394"/>
            <wp:effectExtent l="19050" t="0" r="35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914240" cy="1900423"/>
                    </a:xfrm>
                    <a:prstGeom prst="rect">
                      <a:avLst/>
                    </a:prstGeom>
                    <a:noFill/>
                    <a:ln w="9525">
                      <a:noFill/>
                      <a:miter lim="800000"/>
                      <a:headEnd/>
                      <a:tailEnd/>
                    </a:ln>
                  </pic:spPr>
                </pic:pic>
              </a:graphicData>
            </a:graphic>
          </wp:inline>
        </w:drawing>
      </w:r>
    </w:p>
    <w:p w:rsidR="00667208" w:rsidRPr="00701C85" w:rsidRDefault="00667208" w:rsidP="00167823">
      <w:pPr>
        <w:rPr>
          <w:rFonts w:eastAsia="Arial Unicode MS"/>
          <w:b/>
          <w:bCs/>
          <w:iCs/>
          <w:lang w:eastAsia="en-US"/>
        </w:rPr>
      </w:pPr>
    </w:p>
    <w:p w:rsidR="00167823" w:rsidRPr="00701C85" w:rsidRDefault="00167823" w:rsidP="00167823">
      <w:pPr>
        <w:rPr>
          <w:rFonts w:eastAsia="Arial Unicode MS"/>
          <w:b/>
          <w:bCs/>
          <w:iCs/>
          <w:lang w:eastAsia="en-US"/>
        </w:rPr>
      </w:pPr>
      <w:r w:rsidRPr="00701C85">
        <w:rPr>
          <w:b/>
          <w:bCs/>
          <w:iCs/>
        </w:rPr>
        <w:t>Μηχανικά χαρακτηριστικά</w:t>
      </w:r>
    </w:p>
    <w:p w:rsidR="004A6BB8" w:rsidRPr="00701C85" w:rsidRDefault="004A6BB8" w:rsidP="00167823">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701C85" w:rsidTr="003C225F">
        <w:tc>
          <w:tcPr>
            <w:tcW w:w="2154" w:type="dxa"/>
            <w:shd w:val="clear" w:color="auto" w:fill="auto"/>
            <w:tcMar>
              <w:left w:w="0" w:type="dxa"/>
              <w:right w:w="0" w:type="dxa"/>
            </w:tcMar>
          </w:tcPr>
          <w:p w:rsidR="004A6BB8" w:rsidRPr="00701C85" w:rsidRDefault="004A6BB8" w:rsidP="004A6BB8">
            <w:pPr>
              <w:spacing w:after="120"/>
              <w:rPr>
                <w:rFonts w:eastAsia="Arial Unicode MS"/>
                <w:b/>
                <w:lang w:eastAsia="en-US"/>
              </w:rPr>
            </w:pPr>
            <w:r w:rsidRPr="00701C85">
              <w:rPr>
                <w:b/>
              </w:rPr>
              <w:t>Διαστάσεις (Υ x Π x Β)</w:t>
            </w:r>
          </w:p>
        </w:tc>
        <w:tc>
          <w:tcPr>
            <w:tcW w:w="2268" w:type="dxa"/>
            <w:shd w:val="pct10" w:color="auto" w:fill="auto"/>
            <w:tcMar>
              <w:left w:w="0" w:type="dxa"/>
              <w:right w:w="0" w:type="dxa"/>
            </w:tcMar>
          </w:tcPr>
          <w:p w:rsidR="004A6BB8" w:rsidRPr="00701C85" w:rsidRDefault="004A6BB8" w:rsidP="004A6BB8">
            <w:pPr>
              <w:spacing w:after="120"/>
              <w:rPr>
                <w:rFonts w:eastAsia="Arial Unicode MS"/>
                <w:lang w:eastAsia="en-US"/>
              </w:rPr>
            </w:pPr>
          </w:p>
        </w:tc>
      </w:tr>
      <w:tr w:rsidR="004A6BB8" w:rsidRPr="00701C85" w:rsidTr="003C225F">
        <w:tc>
          <w:tcPr>
            <w:tcW w:w="2154" w:type="dxa"/>
            <w:shd w:val="clear" w:color="auto" w:fill="auto"/>
            <w:tcMar>
              <w:left w:w="0" w:type="dxa"/>
              <w:right w:w="0" w:type="dxa"/>
            </w:tcMar>
          </w:tcPr>
          <w:p w:rsidR="004A6BB8" w:rsidRPr="00701C85" w:rsidRDefault="004A6BB8" w:rsidP="004A6BB8">
            <w:pPr>
              <w:spacing w:after="120"/>
              <w:rPr>
                <w:rFonts w:eastAsia="Arial Unicode MS"/>
                <w:spacing w:val="-2"/>
                <w:lang w:eastAsia="en-US"/>
              </w:rPr>
            </w:pPr>
            <w:r w:rsidRPr="00701C85">
              <w:rPr>
                <w:spacing w:val="-2"/>
              </w:rPr>
              <w:t>Για χρήση σε ικρίωμα 19</w:t>
            </w:r>
            <w:r w:rsidR="00ED7374">
              <w:rPr>
                <w:spacing w:val="-2"/>
              </w:rPr>
              <w:t>”</w:t>
            </w:r>
            <w:r w:rsidRPr="00701C85">
              <w:rPr>
                <w:spacing w:val="-2"/>
              </w:rPr>
              <w:t>, με βραχίονες</w:t>
            </w:r>
          </w:p>
        </w:tc>
        <w:tc>
          <w:tcPr>
            <w:tcW w:w="2268"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88 x 483 x 400 mm</w:t>
            </w:r>
            <w:r w:rsidRPr="00701C85">
              <w:br/>
              <w:t>(3,5 x 19 x 15,7 in.)</w:t>
            </w:r>
          </w:p>
        </w:tc>
      </w:tr>
      <w:tr w:rsidR="004A6BB8" w:rsidRPr="00701C85" w:rsidTr="003C225F">
        <w:tc>
          <w:tcPr>
            <w:tcW w:w="2154" w:type="dxa"/>
            <w:shd w:val="clear" w:color="auto" w:fill="auto"/>
            <w:tcMar>
              <w:left w:w="0" w:type="dxa"/>
              <w:right w:w="0" w:type="dxa"/>
            </w:tcMar>
          </w:tcPr>
          <w:p w:rsidR="004A6BB8" w:rsidRPr="00701C85" w:rsidRDefault="004A6BB8" w:rsidP="004B0F73">
            <w:pPr>
              <w:tabs>
                <w:tab w:val="left" w:pos="172"/>
              </w:tabs>
              <w:spacing w:after="120"/>
              <w:rPr>
                <w:rFonts w:eastAsia="Arial Unicode MS"/>
                <w:lang w:eastAsia="en-US"/>
              </w:rPr>
            </w:pPr>
            <w:r w:rsidRPr="00701C85">
              <w:t xml:space="preserve">   μπροστά από τους </w:t>
            </w:r>
            <w:r w:rsidR="004B0F73" w:rsidRPr="00701C85">
              <w:tab/>
            </w:r>
            <w:r w:rsidRPr="00701C85">
              <w:t>βραχίονες</w:t>
            </w:r>
          </w:p>
        </w:tc>
        <w:tc>
          <w:tcPr>
            <w:tcW w:w="2268"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40 mm (1,6 in.)</w:t>
            </w:r>
          </w:p>
        </w:tc>
      </w:tr>
      <w:tr w:rsidR="004A6BB8" w:rsidRPr="00701C85" w:rsidTr="003C225F">
        <w:tc>
          <w:tcPr>
            <w:tcW w:w="2154" w:type="dxa"/>
            <w:shd w:val="clear" w:color="auto" w:fill="auto"/>
            <w:tcMar>
              <w:left w:w="0" w:type="dxa"/>
              <w:right w:w="0" w:type="dxa"/>
            </w:tcMar>
          </w:tcPr>
          <w:p w:rsidR="004A6BB8" w:rsidRPr="00701C85" w:rsidRDefault="004A6BB8" w:rsidP="004B0F73">
            <w:pPr>
              <w:tabs>
                <w:tab w:val="left" w:pos="172"/>
              </w:tabs>
              <w:spacing w:after="120"/>
              <w:rPr>
                <w:rFonts w:eastAsia="Arial Unicode MS"/>
                <w:lang w:eastAsia="en-US"/>
              </w:rPr>
            </w:pPr>
            <w:r w:rsidRPr="00701C85">
              <w:t xml:space="preserve">   πίσω από τους </w:t>
            </w:r>
            <w:r w:rsidR="004B0F73" w:rsidRPr="00701C85">
              <w:tab/>
            </w:r>
            <w:r w:rsidRPr="00701C85">
              <w:t>βραχίονες</w:t>
            </w:r>
          </w:p>
        </w:tc>
        <w:tc>
          <w:tcPr>
            <w:tcW w:w="2268"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360 mm (14,2 in.)</w:t>
            </w:r>
          </w:p>
        </w:tc>
      </w:tr>
      <w:tr w:rsidR="004A6BB8" w:rsidRPr="00701C85" w:rsidTr="003C225F">
        <w:tc>
          <w:tcPr>
            <w:tcW w:w="2154" w:type="dxa"/>
            <w:shd w:val="clear" w:color="auto" w:fill="auto"/>
            <w:tcMar>
              <w:left w:w="0" w:type="dxa"/>
              <w:right w:w="0" w:type="dxa"/>
            </w:tcMar>
          </w:tcPr>
          <w:p w:rsidR="004A6BB8" w:rsidRPr="00701C85" w:rsidRDefault="004A6BB8" w:rsidP="004A6BB8">
            <w:pPr>
              <w:spacing w:after="120"/>
              <w:rPr>
                <w:rFonts w:eastAsia="Arial Unicode MS"/>
                <w:lang w:eastAsia="en-US"/>
              </w:rPr>
            </w:pPr>
            <w:r w:rsidRPr="00701C85">
              <w:t>Βάρος</w:t>
            </w:r>
          </w:p>
        </w:tc>
        <w:tc>
          <w:tcPr>
            <w:tcW w:w="2268"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15,9 kg (35,05 lb)</w:t>
            </w:r>
          </w:p>
        </w:tc>
      </w:tr>
      <w:tr w:rsidR="004A6BB8" w:rsidRPr="00701C85" w:rsidTr="003C225F">
        <w:tc>
          <w:tcPr>
            <w:tcW w:w="2154" w:type="dxa"/>
            <w:shd w:val="clear" w:color="auto" w:fill="auto"/>
            <w:tcMar>
              <w:left w:w="0" w:type="dxa"/>
              <w:right w:w="0" w:type="dxa"/>
            </w:tcMar>
          </w:tcPr>
          <w:p w:rsidR="004A6BB8" w:rsidRPr="00701C85" w:rsidRDefault="004A6BB8" w:rsidP="004A6BB8">
            <w:pPr>
              <w:spacing w:after="120"/>
              <w:rPr>
                <w:rFonts w:eastAsia="Arial Unicode MS"/>
                <w:lang w:eastAsia="en-US"/>
              </w:rPr>
            </w:pPr>
            <w:r w:rsidRPr="00701C85">
              <w:t>Τοποθέτηση</w:t>
            </w:r>
          </w:p>
        </w:tc>
        <w:tc>
          <w:tcPr>
            <w:tcW w:w="2268" w:type="dxa"/>
            <w:shd w:val="pct10" w:color="auto" w:fill="auto"/>
            <w:tcMar>
              <w:left w:w="0" w:type="dxa"/>
              <w:right w:w="0" w:type="dxa"/>
            </w:tcMar>
          </w:tcPr>
          <w:p w:rsidR="004A6BB8" w:rsidRPr="00ED7374" w:rsidRDefault="00ED7374" w:rsidP="004A6BB8">
            <w:pPr>
              <w:spacing w:after="120"/>
              <w:rPr>
                <w:rFonts w:eastAsia="Arial Unicode MS"/>
                <w:lang w:val="pl-PL" w:eastAsia="en-US"/>
              </w:rPr>
            </w:pPr>
            <w:r>
              <w:t>Ικρίωμα 19</w:t>
            </w:r>
            <w:r w:rsidRPr="00ED7374">
              <w:t>”</w:t>
            </w:r>
            <w:bookmarkStart w:id="26" w:name="_GoBack"/>
            <w:bookmarkEnd w:id="26"/>
          </w:p>
        </w:tc>
      </w:tr>
      <w:tr w:rsidR="004A6BB8" w:rsidRPr="00701C85" w:rsidTr="003C225F">
        <w:tc>
          <w:tcPr>
            <w:tcW w:w="2154" w:type="dxa"/>
            <w:shd w:val="clear" w:color="auto" w:fill="auto"/>
            <w:tcMar>
              <w:left w:w="0" w:type="dxa"/>
              <w:right w:w="0" w:type="dxa"/>
            </w:tcMar>
          </w:tcPr>
          <w:p w:rsidR="004A6BB8" w:rsidRPr="00701C85" w:rsidRDefault="004A6BB8" w:rsidP="004A6BB8">
            <w:pPr>
              <w:spacing w:after="120"/>
              <w:rPr>
                <w:rFonts w:eastAsia="Arial Unicode MS"/>
                <w:lang w:eastAsia="en-US"/>
              </w:rPr>
            </w:pPr>
            <w:r w:rsidRPr="00701C85">
              <w:t>Χρώμα</w:t>
            </w:r>
          </w:p>
        </w:tc>
        <w:tc>
          <w:tcPr>
            <w:tcW w:w="2268"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Ανθρακί με ασημί</w:t>
            </w:r>
          </w:p>
        </w:tc>
      </w:tr>
    </w:tbl>
    <w:p w:rsidR="00030544" w:rsidRPr="00701C85" w:rsidRDefault="00030544" w:rsidP="008C5967"/>
    <w:p w:rsidR="00030544" w:rsidRPr="00701C85" w:rsidRDefault="004A6BB8" w:rsidP="008C5967">
      <w:pPr>
        <w:rPr>
          <w:rFonts w:eastAsia="Arial Unicode MS"/>
          <w:b/>
          <w:bCs/>
          <w:iCs/>
          <w:lang w:eastAsia="en-US"/>
        </w:rPr>
      </w:pPr>
      <w:r w:rsidRPr="00701C85">
        <w:rPr>
          <w:b/>
          <w:bCs/>
          <w:iCs/>
        </w:rPr>
        <w:t>Περιβαλλοντικά χαρακτηριστικά</w:t>
      </w:r>
    </w:p>
    <w:p w:rsidR="00030544" w:rsidRPr="00701C85" w:rsidRDefault="00030544" w:rsidP="008C5967">
      <w:pPr>
        <w:rPr>
          <w:sz w:val="18"/>
          <w:szCs w:val="18"/>
        </w:rPr>
      </w:pPr>
    </w:p>
    <w:tbl>
      <w:tblPr>
        <w:tblW w:w="458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242"/>
        <w:gridCol w:w="2340"/>
      </w:tblGrid>
      <w:tr w:rsidR="004A6BB8" w:rsidRPr="00701C85" w:rsidTr="008C432D">
        <w:tc>
          <w:tcPr>
            <w:tcW w:w="2242" w:type="dxa"/>
            <w:shd w:val="clear" w:color="auto" w:fill="auto"/>
            <w:tcMar>
              <w:left w:w="0" w:type="dxa"/>
              <w:right w:w="0" w:type="dxa"/>
            </w:tcMar>
          </w:tcPr>
          <w:p w:rsidR="004A6BB8" w:rsidRPr="00701C85" w:rsidRDefault="004A6BB8" w:rsidP="004A6BB8">
            <w:pPr>
              <w:spacing w:after="120"/>
              <w:rPr>
                <w:rFonts w:eastAsia="Arial Unicode MS"/>
                <w:lang w:eastAsia="en-US"/>
              </w:rPr>
            </w:pPr>
            <w:r w:rsidRPr="00701C85">
              <w:t xml:space="preserve">Θερμοκρασία </w:t>
            </w:r>
            <w:r w:rsidR="009F4F7B" w:rsidRPr="00701C85">
              <w:br/>
            </w:r>
            <w:r w:rsidRPr="00701C85">
              <w:t>λειτουργίας</w:t>
            </w:r>
          </w:p>
        </w:tc>
        <w:tc>
          <w:tcPr>
            <w:tcW w:w="2340"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-5 ºC έως +55 ºC</w:t>
            </w:r>
            <w:r w:rsidRPr="00701C85">
              <w:br/>
              <w:t>(+23 ºF έως +131 ºF)</w:t>
            </w:r>
          </w:p>
        </w:tc>
      </w:tr>
      <w:tr w:rsidR="004A6BB8" w:rsidRPr="00701C85" w:rsidTr="008C432D">
        <w:tc>
          <w:tcPr>
            <w:tcW w:w="2242" w:type="dxa"/>
            <w:shd w:val="clear" w:color="auto" w:fill="auto"/>
            <w:tcMar>
              <w:left w:w="0" w:type="dxa"/>
              <w:right w:w="0" w:type="dxa"/>
            </w:tcMar>
          </w:tcPr>
          <w:p w:rsidR="004A6BB8" w:rsidRPr="00701C85" w:rsidRDefault="004A6BB8" w:rsidP="004A6BB8">
            <w:pPr>
              <w:spacing w:after="120"/>
              <w:rPr>
                <w:rFonts w:eastAsia="Arial Unicode MS"/>
                <w:lang w:eastAsia="en-US"/>
              </w:rPr>
            </w:pPr>
            <w:r w:rsidRPr="00701C85">
              <w:t xml:space="preserve">Θερμοκρασία </w:t>
            </w:r>
            <w:r w:rsidR="009F4F7B" w:rsidRPr="00701C85">
              <w:br/>
            </w:r>
            <w:r w:rsidRPr="00701C85">
              <w:t>αποθήκευσης</w:t>
            </w:r>
          </w:p>
        </w:tc>
        <w:tc>
          <w:tcPr>
            <w:tcW w:w="2340"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-20 ºC έως +70 ºC</w:t>
            </w:r>
            <w:r w:rsidRPr="00701C85">
              <w:br/>
              <w:t>(-4 ºF έως +158 ºF)</w:t>
            </w:r>
          </w:p>
        </w:tc>
      </w:tr>
      <w:tr w:rsidR="004A6BB8" w:rsidRPr="00701C85" w:rsidTr="008C432D">
        <w:tc>
          <w:tcPr>
            <w:tcW w:w="2242" w:type="dxa"/>
            <w:shd w:val="clear" w:color="auto" w:fill="auto"/>
            <w:tcMar>
              <w:left w:w="0" w:type="dxa"/>
              <w:right w:w="0" w:type="dxa"/>
            </w:tcMar>
          </w:tcPr>
          <w:p w:rsidR="004A6BB8" w:rsidRPr="00701C85" w:rsidRDefault="004A6BB8" w:rsidP="004A6BB8">
            <w:pPr>
              <w:spacing w:after="120"/>
              <w:rPr>
                <w:rFonts w:eastAsia="Arial Unicode MS"/>
                <w:lang w:eastAsia="en-US"/>
              </w:rPr>
            </w:pPr>
            <w:r w:rsidRPr="00701C85">
              <w:t>Σχετική υγρασία</w:t>
            </w:r>
          </w:p>
        </w:tc>
        <w:tc>
          <w:tcPr>
            <w:tcW w:w="2340"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15% έως 90%</w:t>
            </w:r>
          </w:p>
        </w:tc>
      </w:tr>
      <w:tr w:rsidR="004A6BB8" w:rsidRPr="00701C85" w:rsidTr="008C432D">
        <w:tc>
          <w:tcPr>
            <w:tcW w:w="2242" w:type="dxa"/>
            <w:shd w:val="clear" w:color="auto" w:fill="auto"/>
            <w:tcMar>
              <w:left w:w="0" w:type="dxa"/>
              <w:right w:w="0" w:type="dxa"/>
            </w:tcMar>
          </w:tcPr>
          <w:p w:rsidR="004A6BB8" w:rsidRPr="00701C85" w:rsidRDefault="004A6BB8" w:rsidP="004A6BB8">
            <w:pPr>
              <w:spacing w:after="120"/>
              <w:rPr>
                <w:rFonts w:eastAsia="Arial Unicode MS"/>
                <w:lang w:eastAsia="en-US"/>
              </w:rPr>
            </w:pPr>
            <w:r w:rsidRPr="00701C85">
              <w:t>Ατμοσφαιρική πίεση</w:t>
            </w:r>
          </w:p>
        </w:tc>
        <w:tc>
          <w:tcPr>
            <w:tcW w:w="2340"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600 έως 1100 hPa</w:t>
            </w:r>
          </w:p>
        </w:tc>
      </w:tr>
    </w:tbl>
    <w:p w:rsidR="00030544" w:rsidRPr="00701C85" w:rsidRDefault="004A6BB8" w:rsidP="004A6BB8">
      <w:pPr>
        <w:pStyle w:val="Heading2"/>
      </w:pPr>
      <w:bookmarkStart w:id="27" w:name="_Toc386020321"/>
      <w:r w:rsidRPr="00701C85">
        <w:t>Πλακέτα απομόνωσης</w:t>
      </w:r>
      <w:bookmarkEnd w:id="27"/>
    </w:p>
    <w:p w:rsidR="004A6BB8" w:rsidRPr="00701C85" w:rsidRDefault="004A6BB8" w:rsidP="008C5967">
      <w:pPr>
        <w:rPr>
          <w:sz w:val="18"/>
          <w:szCs w:val="18"/>
        </w:rPr>
      </w:pPr>
    </w:p>
    <w:p w:rsidR="004A6BB8" w:rsidRPr="00701C85" w:rsidRDefault="004A6BB8" w:rsidP="004A6BB8">
      <w:pPr>
        <w:rPr>
          <w:rFonts w:eastAsia="Arial Unicode MS"/>
          <w:b/>
          <w:bCs/>
          <w:iCs/>
          <w:lang w:eastAsia="en-US"/>
        </w:rPr>
      </w:pPr>
      <w:r w:rsidRPr="00701C85">
        <w:rPr>
          <w:b/>
          <w:bCs/>
          <w:iCs/>
        </w:rPr>
        <w:t>Ηλεκτρικά χαρακτηριστικά</w:t>
      </w:r>
    </w:p>
    <w:p w:rsidR="004A6BB8" w:rsidRPr="00701C85" w:rsidRDefault="004A6BB8" w:rsidP="004A6BB8">
      <w:pPr>
        <w:rPr>
          <w:rFonts w:eastAsia="Arial Unicode MS"/>
          <w:b/>
          <w:bCs/>
          <w:iCs/>
          <w:lang w:eastAsia="en-US"/>
        </w:rPr>
      </w:pPr>
    </w:p>
    <w:tbl>
      <w:tblPr>
        <w:tblW w:w="458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242"/>
        <w:gridCol w:w="2340"/>
      </w:tblGrid>
      <w:tr w:rsidR="004A6BB8" w:rsidRPr="00701C85" w:rsidTr="008C432D">
        <w:tc>
          <w:tcPr>
            <w:tcW w:w="2242" w:type="dxa"/>
            <w:shd w:val="clear" w:color="auto" w:fill="auto"/>
            <w:tcMar>
              <w:left w:w="0" w:type="dxa"/>
              <w:right w:w="0" w:type="dxa"/>
            </w:tcMar>
          </w:tcPr>
          <w:p w:rsidR="004A6BB8" w:rsidRPr="00701C85" w:rsidRDefault="004A6BB8" w:rsidP="008C432D">
            <w:pPr>
              <w:spacing w:after="120"/>
              <w:rPr>
                <w:rFonts w:eastAsia="Arial Unicode MS"/>
                <w:spacing w:val="-4"/>
                <w:lang w:eastAsia="en-US"/>
              </w:rPr>
            </w:pPr>
            <w:r w:rsidRPr="00701C85">
              <w:rPr>
                <w:spacing w:val="-4"/>
              </w:rPr>
              <w:t xml:space="preserve">Σύνδεση βρόχου </w:t>
            </w:r>
            <w:r w:rsidR="008C432D" w:rsidRPr="00701C85">
              <w:rPr>
                <w:spacing w:val="-4"/>
              </w:rPr>
              <w:br/>
            </w:r>
            <w:r w:rsidRPr="00701C85">
              <w:rPr>
                <w:spacing w:val="-4"/>
              </w:rPr>
              <w:t>μεγαφώνων</w:t>
            </w:r>
          </w:p>
        </w:tc>
        <w:tc>
          <w:tcPr>
            <w:tcW w:w="2340" w:type="dxa"/>
            <w:shd w:val="pct10" w:color="auto" w:fill="auto"/>
            <w:tcMar>
              <w:left w:w="0" w:type="dxa"/>
              <w:right w:w="0" w:type="dxa"/>
            </w:tcMar>
          </w:tcPr>
          <w:p w:rsidR="004A6BB8" w:rsidRPr="00701C85" w:rsidRDefault="004A6BB8" w:rsidP="004A6BB8">
            <w:pPr>
              <w:spacing w:after="120"/>
              <w:rPr>
                <w:rFonts w:eastAsia="Arial Unicode MS"/>
                <w:spacing w:val="-4"/>
                <w:lang w:eastAsia="en-US"/>
              </w:rPr>
            </w:pPr>
            <w:r w:rsidRPr="00701C85">
              <w:rPr>
                <w:spacing w:val="-4"/>
              </w:rPr>
              <w:t>Ήχος 120 V AC, μέγιστο 5 A</w:t>
            </w:r>
          </w:p>
        </w:tc>
      </w:tr>
      <w:tr w:rsidR="004A6BB8" w:rsidRPr="00701C85" w:rsidTr="008C432D">
        <w:tc>
          <w:tcPr>
            <w:tcW w:w="2242" w:type="dxa"/>
            <w:shd w:val="clear" w:color="auto" w:fill="auto"/>
            <w:tcMar>
              <w:left w:w="0" w:type="dxa"/>
              <w:right w:w="0" w:type="dxa"/>
            </w:tcMar>
          </w:tcPr>
          <w:p w:rsidR="004A6BB8" w:rsidRPr="00701C85" w:rsidRDefault="004A6BB8" w:rsidP="004A6BB8">
            <w:pPr>
              <w:spacing w:after="120"/>
              <w:rPr>
                <w:rFonts w:eastAsia="Arial Unicode MS"/>
                <w:lang w:eastAsia="en-US"/>
              </w:rPr>
            </w:pPr>
            <w:r w:rsidRPr="00701C85">
              <w:t>Μέγιστο φορτίο μεγαφώνου μέσω βρόχου</w:t>
            </w:r>
          </w:p>
        </w:tc>
        <w:tc>
          <w:tcPr>
            <w:tcW w:w="2340"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500 W</w:t>
            </w:r>
          </w:p>
        </w:tc>
      </w:tr>
      <w:tr w:rsidR="004A6BB8" w:rsidRPr="00701C85" w:rsidTr="008C432D">
        <w:tc>
          <w:tcPr>
            <w:tcW w:w="2242" w:type="dxa"/>
            <w:shd w:val="clear" w:color="auto" w:fill="auto"/>
            <w:tcMar>
              <w:left w:w="0" w:type="dxa"/>
              <w:right w:w="0" w:type="dxa"/>
            </w:tcMar>
          </w:tcPr>
          <w:p w:rsidR="004A6BB8" w:rsidRPr="00701C85" w:rsidRDefault="006442CA" w:rsidP="004A6BB8">
            <w:pPr>
              <w:spacing w:after="120"/>
              <w:rPr>
                <w:rFonts w:eastAsia="Arial Unicode MS"/>
                <w:lang w:eastAsia="en-US"/>
              </w:rPr>
            </w:pPr>
            <w:r w:rsidRPr="00701C85">
              <w:t>Μέγιστο φορτίο</w:t>
            </w:r>
            <w:r w:rsidR="004A6BB8" w:rsidRPr="00701C85">
              <w:rPr>
                <w:rFonts w:eastAsia="Arial Unicode MS"/>
                <w:lang w:eastAsia="en-US"/>
              </w:rPr>
              <w:noBreakHyphen/>
            </w:r>
            <w:r w:rsidRPr="00701C85">
              <w:t>διακλάδωσης</w:t>
            </w:r>
          </w:p>
        </w:tc>
        <w:tc>
          <w:tcPr>
            <w:tcW w:w="2340"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100 W</w:t>
            </w:r>
          </w:p>
        </w:tc>
      </w:tr>
      <w:tr w:rsidR="004A6BB8" w:rsidRPr="00701C85" w:rsidTr="008C432D">
        <w:tc>
          <w:tcPr>
            <w:tcW w:w="2242" w:type="dxa"/>
            <w:shd w:val="clear" w:color="auto" w:fill="auto"/>
            <w:tcMar>
              <w:left w:w="0" w:type="dxa"/>
              <w:right w:w="0" w:type="dxa"/>
            </w:tcMar>
          </w:tcPr>
          <w:p w:rsidR="004A6BB8" w:rsidRPr="00701C85" w:rsidRDefault="004A6BB8" w:rsidP="004A6BB8">
            <w:pPr>
              <w:spacing w:after="120"/>
              <w:rPr>
                <w:rFonts w:eastAsia="Arial Unicode MS"/>
                <w:lang w:eastAsia="en-US"/>
              </w:rPr>
            </w:pPr>
            <w:r w:rsidRPr="00701C85">
              <w:t>Λυχνία LED υπόδειξης σφάλματος δοκιμής</w:t>
            </w:r>
          </w:p>
        </w:tc>
        <w:tc>
          <w:tcPr>
            <w:tcW w:w="2340"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Κίτρινο</w:t>
            </w:r>
          </w:p>
        </w:tc>
      </w:tr>
      <w:tr w:rsidR="004A6BB8" w:rsidRPr="00701C85" w:rsidTr="008C432D">
        <w:tc>
          <w:tcPr>
            <w:tcW w:w="2242" w:type="dxa"/>
            <w:shd w:val="clear" w:color="auto" w:fill="auto"/>
            <w:tcMar>
              <w:left w:w="0" w:type="dxa"/>
              <w:right w:w="0" w:type="dxa"/>
            </w:tcMar>
          </w:tcPr>
          <w:p w:rsidR="004A6BB8" w:rsidRPr="00701C85" w:rsidRDefault="004A6BB8" w:rsidP="004A6BB8">
            <w:pPr>
              <w:spacing w:after="120"/>
              <w:rPr>
                <w:rFonts w:eastAsia="Arial Unicode MS"/>
                <w:lang w:eastAsia="en-US"/>
              </w:rPr>
            </w:pPr>
            <w:r w:rsidRPr="00701C85">
              <w:t>Κουμπί δοκιμής</w:t>
            </w:r>
          </w:p>
        </w:tc>
        <w:tc>
          <w:tcPr>
            <w:tcW w:w="2340" w:type="dxa"/>
            <w:shd w:val="pct10" w:color="auto" w:fill="auto"/>
            <w:tcMar>
              <w:left w:w="0" w:type="dxa"/>
              <w:right w:w="0" w:type="dxa"/>
            </w:tcMar>
          </w:tcPr>
          <w:p w:rsidR="004A6BB8" w:rsidRPr="00701C85" w:rsidRDefault="004A6BB8" w:rsidP="004A6BB8">
            <w:pPr>
              <w:spacing w:after="120"/>
              <w:rPr>
                <w:rFonts w:eastAsia="Arial Unicode MS"/>
                <w:lang w:eastAsia="en-US"/>
              </w:rPr>
            </w:pPr>
            <w:r w:rsidRPr="00701C85">
              <w:t>Στιγμιαίο</w:t>
            </w:r>
          </w:p>
        </w:tc>
      </w:tr>
    </w:tbl>
    <w:p w:rsidR="004A6BB8" w:rsidRPr="00701C85" w:rsidRDefault="004A6BB8" w:rsidP="008C5967">
      <w:pPr>
        <w:rPr>
          <w:sz w:val="18"/>
          <w:szCs w:val="18"/>
        </w:rPr>
      </w:pPr>
    </w:p>
    <w:p w:rsidR="004A6BB8" w:rsidRPr="00701C85" w:rsidRDefault="004A6BB8" w:rsidP="004A6BB8">
      <w:pPr>
        <w:rPr>
          <w:rFonts w:eastAsia="Arial Unicode MS"/>
          <w:b/>
          <w:bCs/>
          <w:iCs/>
          <w:lang w:eastAsia="en-US"/>
        </w:rPr>
      </w:pPr>
      <w:r w:rsidRPr="00701C85">
        <w:rPr>
          <w:b/>
          <w:bCs/>
          <w:iCs/>
        </w:rPr>
        <w:t>Μηχανικά χαρακτηριστικά</w:t>
      </w:r>
    </w:p>
    <w:p w:rsidR="004A6BB8" w:rsidRPr="00701C85" w:rsidRDefault="004A6BB8" w:rsidP="004A6BB8">
      <w:pPr>
        <w:rPr>
          <w:rFonts w:eastAsia="Arial Unicode MS"/>
          <w:b/>
          <w:bCs/>
          <w:iCs/>
          <w:sz w:val="18"/>
          <w:szCs w:val="18"/>
          <w:lang w:eastAsia="en-US"/>
        </w:rPr>
      </w:pPr>
    </w:p>
    <w:tbl>
      <w:tblPr>
        <w:tblW w:w="458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242"/>
        <w:gridCol w:w="2340"/>
      </w:tblGrid>
      <w:tr w:rsidR="0046262D" w:rsidRPr="00701C85" w:rsidTr="008C432D">
        <w:tc>
          <w:tcPr>
            <w:tcW w:w="2242"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Διαστάσεις (Υ x Π x Β)</w:t>
            </w:r>
          </w:p>
        </w:tc>
        <w:tc>
          <w:tcPr>
            <w:tcW w:w="2340" w:type="dxa"/>
            <w:shd w:val="pct10" w:color="auto" w:fill="auto"/>
            <w:tcMar>
              <w:left w:w="0" w:type="dxa"/>
              <w:right w:w="0" w:type="dxa"/>
            </w:tcMar>
          </w:tcPr>
          <w:p w:rsidR="0046262D" w:rsidRPr="00701C85" w:rsidRDefault="0046262D" w:rsidP="008C432D">
            <w:pPr>
              <w:spacing w:after="40"/>
              <w:rPr>
                <w:rFonts w:eastAsia="Arial Unicode MS"/>
                <w:lang w:eastAsia="en-US"/>
              </w:rPr>
            </w:pPr>
            <w:r w:rsidRPr="00701C85">
              <w:t>78 x 60 x 32 mm</w:t>
            </w:r>
          </w:p>
          <w:p w:rsidR="0046262D" w:rsidRPr="00701C85" w:rsidRDefault="0046262D" w:rsidP="008C432D">
            <w:pPr>
              <w:spacing w:after="40"/>
              <w:rPr>
                <w:rFonts w:eastAsia="Arial Unicode MS"/>
                <w:lang w:eastAsia="en-US"/>
              </w:rPr>
            </w:pPr>
            <w:r w:rsidRPr="00701C85">
              <w:t>(3,0 x 2,3 x 0,6 in.)</w:t>
            </w:r>
          </w:p>
        </w:tc>
      </w:tr>
      <w:tr w:rsidR="0046262D" w:rsidRPr="00701C85" w:rsidTr="008C432D">
        <w:tc>
          <w:tcPr>
            <w:tcW w:w="2242"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Περίβλημα</w:t>
            </w:r>
          </w:p>
        </w:tc>
        <w:tc>
          <w:tcPr>
            <w:tcW w:w="2340" w:type="dxa"/>
            <w:shd w:val="pct10" w:color="auto" w:fill="auto"/>
            <w:tcMar>
              <w:left w:w="0" w:type="dxa"/>
              <w:right w:w="0" w:type="dxa"/>
            </w:tcMar>
          </w:tcPr>
          <w:p w:rsidR="0046262D" w:rsidRPr="00701C85" w:rsidRDefault="0046262D" w:rsidP="008C432D">
            <w:pPr>
              <w:spacing w:after="40"/>
              <w:rPr>
                <w:rFonts w:eastAsia="Arial Unicode MS"/>
                <w:lang w:eastAsia="en-US"/>
              </w:rPr>
            </w:pPr>
            <w:r w:rsidRPr="00701C85">
              <w:t>150 x 150 x 75 mm</w:t>
            </w:r>
          </w:p>
          <w:p w:rsidR="0046262D" w:rsidRPr="00701C85" w:rsidRDefault="0046262D" w:rsidP="008C432D">
            <w:pPr>
              <w:spacing w:after="40"/>
              <w:rPr>
                <w:rFonts w:eastAsia="Arial Unicode MS"/>
                <w:lang w:eastAsia="en-US"/>
              </w:rPr>
            </w:pPr>
            <w:r w:rsidRPr="00701C85">
              <w:t>(5,9 x 5,9 x 2,9 in.)</w:t>
            </w:r>
          </w:p>
        </w:tc>
      </w:tr>
      <w:tr w:rsidR="0046262D" w:rsidRPr="00701C85" w:rsidTr="008C432D">
        <w:tc>
          <w:tcPr>
            <w:tcW w:w="2242"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Επιλογές τοποθέτησης</w:t>
            </w:r>
          </w:p>
        </w:tc>
        <w:tc>
          <w:tcPr>
            <w:tcW w:w="2340" w:type="dxa"/>
            <w:shd w:val="pct10" w:color="auto" w:fill="auto"/>
            <w:tcMar>
              <w:left w:w="0" w:type="dxa"/>
              <w:right w:w="0" w:type="dxa"/>
            </w:tcMar>
          </w:tcPr>
          <w:p w:rsidR="0046262D" w:rsidRPr="00701C85" w:rsidRDefault="0046262D" w:rsidP="00A727AA">
            <w:pPr>
              <w:pStyle w:val="ListParagraph"/>
              <w:numPr>
                <w:ilvl w:val="0"/>
                <w:numId w:val="21"/>
              </w:numPr>
              <w:spacing w:after="120"/>
              <w:rPr>
                <w:rFonts w:eastAsia="Arial Unicode MS"/>
                <w:spacing w:val="-4"/>
                <w:lang w:eastAsia="en-US"/>
              </w:rPr>
            </w:pPr>
            <w:r w:rsidRPr="00701C85">
              <w:rPr>
                <w:spacing w:val="-4"/>
              </w:rPr>
              <w:t>Για άμεση τοποθέτηση στο παρεχόμενο περίβλημα</w:t>
            </w:r>
          </w:p>
          <w:p w:rsidR="0046262D" w:rsidRPr="00701C85" w:rsidRDefault="0046262D" w:rsidP="00A727AA">
            <w:pPr>
              <w:pStyle w:val="ListParagraph"/>
              <w:numPr>
                <w:ilvl w:val="0"/>
                <w:numId w:val="21"/>
              </w:numPr>
              <w:spacing w:after="120"/>
              <w:rPr>
                <w:rFonts w:eastAsia="Arial Unicode MS"/>
                <w:lang w:eastAsia="en-US"/>
              </w:rPr>
            </w:pPr>
            <w:r w:rsidRPr="00701C85">
              <w:t>Για τοποθέτηση στο εσωτερικό του μεγαφώνου</w:t>
            </w:r>
          </w:p>
          <w:p w:rsidR="0046262D" w:rsidRPr="00701C85" w:rsidRDefault="007B64FF" w:rsidP="00A727AA">
            <w:pPr>
              <w:pStyle w:val="ListParagraph"/>
              <w:numPr>
                <w:ilvl w:val="0"/>
                <w:numId w:val="21"/>
              </w:numPr>
              <w:spacing w:after="120"/>
              <w:rPr>
                <w:rFonts w:eastAsia="Arial Unicode MS"/>
                <w:lang w:eastAsia="en-US"/>
              </w:rPr>
            </w:pPr>
            <w:r w:rsidRPr="00701C85">
              <w:t>Για τοποθέτηση σε περίβλημα IP</w:t>
            </w:r>
            <w:r w:rsidRPr="00701C85">
              <w:rPr>
                <w:rFonts w:eastAsia="Arial Unicode MS"/>
                <w:lang w:eastAsia="en-US"/>
              </w:rPr>
              <w:noBreakHyphen/>
            </w:r>
            <w:r w:rsidRPr="00701C85">
              <w:t>65 (απαιτείται προαιρετικός βραχίονας τοποθέτησης LBB 4446/00)</w:t>
            </w:r>
          </w:p>
        </w:tc>
      </w:tr>
      <w:tr w:rsidR="0046262D" w:rsidRPr="00701C85" w:rsidTr="008C432D">
        <w:tc>
          <w:tcPr>
            <w:tcW w:w="2242"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Βάρος</w:t>
            </w:r>
          </w:p>
        </w:tc>
        <w:tc>
          <w:tcPr>
            <w:tcW w:w="2340" w:type="dxa"/>
            <w:shd w:val="pct10" w:color="auto" w:fill="auto"/>
            <w:tcMar>
              <w:left w:w="0" w:type="dxa"/>
              <w:right w:w="0" w:type="dxa"/>
            </w:tcMar>
          </w:tcPr>
          <w:p w:rsidR="0046262D" w:rsidRPr="00701C85" w:rsidRDefault="0046262D" w:rsidP="0046262D">
            <w:pPr>
              <w:spacing w:after="120"/>
              <w:rPr>
                <w:rFonts w:eastAsia="Arial Unicode MS"/>
                <w:lang w:eastAsia="en-US"/>
              </w:rPr>
            </w:pPr>
            <w:r w:rsidRPr="00701C85">
              <w:t>Περίπου 180 g (6,3 ounces)</w:t>
            </w:r>
          </w:p>
        </w:tc>
      </w:tr>
      <w:tr w:rsidR="0046262D" w:rsidRPr="00701C85" w:rsidTr="008C432D">
        <w:tc>
          <w:tcPr>
            <w:tcW w:w="2242"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Χρώμα</w:t>
            </w:r>
          </w:p>
        </w:tc>
        <w:tc>
          <w:tcPr>
            <w:tcW w:w="2340" w:type="dxa"/>
            <w:shd w:val="pct10" w:color="auto" w:fill="auto"/>
            <w:tcMar>
              <w:left w:w="0" w:type="dxa"/>
              <w:right w:w="0" w:type="dxa"/>
            </w:tcMar>
          </w:tcPr>
          <w:p w:rsidR="0046262D" w:rsidRPr="00701C85" w:rsidRDefault="0046262D" w:rsidP="0046262D">
            <w:pPr>
              <w:spacing w:after="120"/>
              <w:rPr>
                <w:rFonts w:eastAsia="Arial Unicode MS"/>
                <w:lang w:eastAsia="en-US"/>
              </w:rPr>
            </w:pPr>
            <w:r w:rsidRPr="00701C85">
              <w:t>Κόκκινο</w:t>
            </w:r>
          </w:p>
        </w:tc>
      </w:tr>
      <w:tr w:rsidR="0046262D" w:rsidRPr="00701C85" w:rsidTr="008C432D">
        <w:tc>
          <w:tcPr>
            <w:tcW w:w="2242" w:type="dxa"/>
            <w:shd w:val="clear" w:color="auto" w:fill="auto"/>
            <w:tcMar>
              <w:left w:w="0" w:type="dxa"/>
              <w:right w:w="0" w:type="dxa"/>
            </w:tcMar>
          </w:tcPr>
          <w:p w:rsidR="0046262D" w:rsidRPr="00701C85" w:rsidRDefault="0046262D" w:rsidP="0046262D">
            <w:pPr>
              <w:spacing w:after="120"/>
              <w:rPr>
                <w:rFonts w:eastAsia="Arial Unicode MS"/>
                <w:spacing w:val="-4"/>
                <w:lang w:eastAsia="en-US"/>
              </w:rPr>
            </w:pPr>
            <w:r w:rsidRPr="00701C85">
              <w:rPr>
                <w:spacing w:val="-4"/>
              </w:rPr>
              <w:t>Ιδιότητες αντοχής σε φωτιά</w:t>
            </w:r>
          </w:p>
        </w:tc>
        <w:tc>
          <w:tcPr>
            <w:tcW w:w="2340" w:type="dxa"/>
            <w:shd w:val="pct10" w:color="auto" w:fill="auto"/>
            <w:tcMar>
              <w:left w:w="0" w:type="dxa"/>
              <w:right w:w="0" w:type="dxa"/>
            </w:tcMar>
          </w:tcPr>
          <w:p w:rsidR="0046262D" w:rsidRPr="00701C85" w:rsidRDefault="0046262D" w:rsidP="0046262D">
            <w:pPr>
              <w:spacing w:after="120"/>
              <w:rPr>
                <w:rFonts w:eastAsia="Arial Unicode MS"/>
                <w:lang w:eastAsia="en-US"/>
              </w:rPr>
            </w:pPr>
            <w:r w:rsidRPr="00701C85">
              <w:t>UL60065</w:t>
            </w:r>
          </w:p>
        </w:tc>
      </w:tr>
      <w:tr w:rsidR="0046262D" w:rsidRPr="00701C85" w:rsidTr="008C432D">
        <w:tc>
          <w:tcPr>
            <w:tcW w:w="2242"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Προστασία εισόδου</w:t>
            </w:r>
          </w:p>
        </w:tc>
        <w:tc>
          <w:tcPr>
            <w:tcW w:w="2340" w:type="dxa"/>
            <w:shd w:val="pct10" w:color="auto" w:fill="auto"/>
            <w:tcMar>
              <w:left w:w="0" w:type="dxa"/>
              <w:right w:w="0" w:type="dxa"/>
            </w:tcMar>
          </w:tcPr>
          <w:p w:rsidR="0046262D" w:rsidRPr="00701C85" w:rsidRDefault="0046262D" w:rsidP="0046262D">
            <w:pPr>
              <w:spacing w:after="120"/>
              <w:rPr>
                <w:rFonts w:eastAsia="Arial Unicode MS"/>
                <w:lang w:eastAsia="en-US"/>
              </w:rPr>
            </w:pPr>
            <w:r w:rsidRPr="00701C85">
              <w:t>IP30</w:t>
            </w:r>
          </w:p>
        </w:tc>
      </w:tr>
      <w:tr w:rsidR="0046262D" w:rsidRPr="00701C85" w:rsidTr="008C432D">
        <w:tc>
          <w:tcPr>
            <w:tcW w:w="2242"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 xml:space="preserve">Οπές διάτρησης </w:t>
            </w:r>
            <w:r w:rsidR="009F4F7B" w:rsidRPr="00701C85">
              <w:br/>
            </w:r>
            <w:r w:rsidRPr="00701C85">
              <w:t>για καλώδια</w:t>
            </w:r>
          </w:p>
        </w:tc>
        <w:tc>
          <w:tcPr>
            <w:tcW w:w="2340" w:type="dxa"/>
            <w:shd w:val="pct10" w:color="auto" w:fill="auto"/>
            <w:tcMar>
              <w:left w:w="0" w:type="dxa"/>
              <w:right w:w="0" w:type="dxa"/>
            </w:tcMar>
          </w:tcPr>
          <w:p w:rsidR="0046262D" w:rsidRPr="00701C85" w:rsidRDefault="0046262D" w:rsidP="00A727AA">
            <w:pPr>
              <w:pStyle w:val="ListParagraph"/>
              <w:numPr>
                <w:ilvl w:val="0"/>
                <w:numId w:val="22"/>
              </w:numPr>
              <w:spacing w:after="120"/>
              <w:rPr>
                <w:rFonts w:eastAsia="Arial Unicode MS"/>
                <w:lang w:eastAsia="en-US"/>
              </w:rPr>
            </w:pPr>
            <w:r w:rsidRPr="00701C85">
              <w:t>3 οπές για καλώδια 6 mm</w:t>
            </w:r>
          </w:p>
          <w:p w:rsidR="0046262D" w:rsidRPr="00701C85" w:rsidRDefault="0046262D" w:rsidP="00A727AA">
            <w:pPr>
              <w:pStyle w:val="ListParagraph"/>
              <w:numPr>
                <w:ilvl w:val="0"/>
                <w:numId w:val="22"/>
              </w:numPr>
              <w:spacing w:after="120"/>
              <w:rPr>
                <w:rFonts w:eastAsia="Arial Unicode MS"/>
                <w:lang w:eastAsia="en-US"/>
              </w:rPr>
            </w:pPr>
            <w:r w:rsidRPr="00701C85">
              <w:t>3 οπές για καλώδια 9 mm</w:t>
            </w:r>
          </w:p>
        </w:tc>
      </w:tr>
    </w:tbl>
    <w:p w:rsidR="0046262D" w:rsidRPr="00701C85" w:rsidRDefault="0046262D" w:rsidP="0046262D">
      <w:pPr>
        <w:rPr>
          <w:rFonts w:eastAsia="Arial Unicode MS"/>
          <w:b/>
          <w:bCs/>
          <w:iCs/>
          <w:lang w:eastAsia="en-US"/>
        </w:rPr>
      </w:pPr>
      <w:r w:rsidRPr="00701C85">
        <w:rPr>
          <w:b/>
          <w:bCs/>
          <w:iCs/>
        </w:rPr>
        <w:t>Περιβαλλοντικά χαρακτηριστικά</w:t>
      </w:r>
    </w:p>
    <w:p w:rsidR="0046262D" w:rsidRPr="00701C85" w:rsidRDefault="0046262D" w:rsidP="0046262D">
      <w:pPr>
        <w:rPr>
          <w:sz w:val="18"/>
          <w:szCs w:val="18"/>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701C85" w:rsidTr="003C225F">
        <w:tc>
          <w:tcPr>
            <w:tcW w:w="2154"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 xml:space="preserve">Θερμοκρασία </w:t>
            </w:r>
            <w:r w:rsidR="009F4F7B" w:rsidRPr="00701C85">
              <w:br/>
            </w:r>
            <w:r w:rsidRPr="00701C85">
              <w:t>λειτουργίας</w:t>
            </w:r>
          </w:p>
        </w:tc>
        <w:tc>
          <w:tcPr>
            <w:tcW w:w="2268" w:type="dxa"/>
            <w:shd w:val="pct10" w:color="auto" w:fill="auto"/>
            <w:tcMar>
              <w:left w:w="0" w:type="dxa"/>
              <w:right w:w="0" w:type="dxa"/>
            </w:tcMar>
          </w:tcPr>
          <w:p w:rsidR="0046262D" w:rsidRPr="00701C85" w:rsidRDefault="0046262D" w:rsidP="0046262D">
            <w:pPr>
              <w:spacing w:after="120"/>
              <w:rPr>
                <w:rFonts w:eastAsia="Arial Unicode MS"/>
                <w:lang w:eastAsia="en-US"/>
              </w:rPr>
            </w:pPr>
            <w:r w:rsidRPr="00701C85">
              <w:t>-5 ºC έως +55 ºC</w:t>
            </w:r>
            <w:r w:rsidRPr="00701C85">
              <w:br/>
              <w:t>(+23 ºF έως +131 ºF)</w:t>
            </w:r>
          </w:p>
        </w:tc>
      </w:tr>
      <w:tr w:rsidR="0046262D" w:rsidRPr="00701C85" w:rsidTr="003C225F">
        <w:tc>
          <w:tcPr>
            <w:tcW w:w="2154"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Θερμοκρασία αποθήκευσης</w:t>
            </w:r>
          </w:p>
        </w:tc>
        <w:tc>
          <w:tcPr>
            <w:tcW w:w="2268" w:type="dxa"/>
            <w:shd w:val="pct10" w:color="auto" w:fill="auto"/>
            <w:tcMar>
              <w:left w:w="0" w:type="dxa"/>
              <w:right w:w="0" w:type="dxa"/>
            </w:tcMar>
          </w:tcPr>
          <w:p w:rsidR="0046262D" w:rsidRPr="00701C85" w:rsidRDefault="0046262D" w:rsidP="0046262D">
            <w:pPr>
              <w:spacing w:after="120"/>
              <w:rPr>
                <w:rFonts w:eastAsia="Arial Unicode MS"/>
                <w:lang w:eastAsia="en-US"/>
              </w:rPr>
            </w:pPr>
            <w:r w:rsidRPr="00701C85">
              <w:t xml:space="preserve">-20 ºC έως +70 ºC </w:t>
            </w:r>
            <w:r w:rsidRPr="00701C85">
              <w:br/>
              <w:t>(-4 ºF έως +158 ºF)</w:t>
            </w:r>
          </w:p>
        </w:tc>
      </w:tr>
      <w:tr w:rsidR="0046262D" w:rsidRPr="00701C85" w:rsidTr="003C225F">
        <w:tc>
          <w:tcPr>
            <w:tcW w:w="2154"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Σχετική υγρασία</w:t>
            </w:r>
          </w:p>
        </w:tc>
        <w:tc>
          <w:tcPr>
            <w:tcW w:w="2268" w:type="dxa"/>
            <w:shd w:val="pct10" w:color="auto" w:fill="auto"/>
            <w:tcMar>
              <w:left w:w="0" w:type="dxa"/>
              <w:right w:w="0" w:type="dxa"/>
            </w:tcMar>
          </w:tcPr>
          <w:p w:rsidR="0046262D" w:rsidRPr="00701C85" w:rsidRDefault="0046262D" w:rsidP="0046262D">
            <w:pPr>
              <w:spacing w:after="120"/>
              <w:rPr>
                <w:rFonts w:eastAsia="Arial Unicode MS"/>
                <w:lang w:eastAsia="en-US"/>
              </w:rPr>
            </w:pPr>
            <w:r w:rsidRPr="00701C85">
              <w:t>15% έως 90%</w:t>
            </w:r>
          </w:p>
        </w:tc>
      </w:tr>
      <w:tr w:rsidR="0046262D" w:rsidRPr="00701C85" w:rsidTr="003C225F">
        <w:tc>
          <w:tcPr>
            <w:tcW w:w="2154"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Ατμοσφαιρική πίεση</w:t>
            </w:r>
          </w:p>
        </w:tc>
        <w:tc>
          <w:tcPr>
            <w:tcW w:w="2268" w:type="dxa"/>
            <w:shd w:val="pct10" w:color="auto" w:fill="auto"/>
            <w:tcMar>
              <w:left w:w="0" w:type="dxa"/>
              <w:right w:w="0" w:type="dxa"/>
            </w:tcMar>
          </w:tcPr>
          <w:p w:rsidR="0046262D" w:rsidRPr="00701C85" w:rsidRDefault="0046262D" w:rsidP="0046262D">
            <w:pPr>
              <w:spacing w:after="120"/>
              <w:rPr>
                <w:rFonts w:eastAsia="Arial Unicode MS"/>
                <w:lang w:eastAsia="en-US"/>
              </w:rPr>
            </w:pPr>
            <w:r w:rsidRPr="00701C85">
              <w:t>600 έως 1100 hPa</w:t>
            </w:r>
          </w:p>
        </w:tc>
      </w:tr>
    </w:tbl>
    <w:p w:rsidR="00255D7C" w:rsidRPr="00701C85" w:rsidRDefault="00255D7C" w:rsidP="00255D7C">
      <w:pPr>
        <w:pStyle w:val="Heading2"/>
        <w:numPr>
          <w:ilvl w:val="0"/>
          <w:numId w:val="0"/>
        </w:numPr>
        <w:ind w:left="510"/>
        <w:rPr>
          <w:sz w:val="2"/>
          <w:szCs w:val="2"/>
        </w:rPr>
      </w:pPr>
    </w:p>
    <w:p w:rsidR="0046262D" w:rsidRPr="00701C85" w:rsidRDefault="0046262D" w:rsidP="0046262D">
      <w:pPr>
        <w:pStyle w:val="Heading2"/>
      </w:pPr>
      <w:bookmarkStart w:id="28" w:name="_Toc386020322"/>
      <w:r w:rsidRPr="00701C85">
        <w:t>Αντίσταση τέλους γραμμής</w:t>
      </w:r>
      <w:bookmarkEnd w:id="28"/>
    </w:p>
    <w:p w:rsidR="0046262D" w:rsidRPr="00701C85" w:rsidRDefault="0046262D" w:rsidP="0046262D">
      <w:pPr>
        <w:rPr>
          <w:sz w:val="18"/>
          <w:szCs w:val="18"/>
        </w:rPr>
      </w:pPr>
    </w:p>
    <w:p w:rsidR="0046262D" w:rsidRPr="00701C85" w:rsidRDefault="0046262D" w:rsidP="0046262D">
      <w:pPr>
        <w:rPr>
          <w:rFonts w:eastAsia="Arial Unicode MS"/>
          <w:b/>
          <w:bCs/>
          <w:iCs/>
          <w:lang w:eastAsia="en-US"/>
        </w:rPr>
      </w:pPr>
      <w:r w:rsidRPr="00701C85">
        <w:rPr>
          <w:b/>
          <w:bCs/>
          <w:iCs/>
        </w:rPr>
        <w:t>Ηλεκτρικά χαρακτηριστικά</w:t>
      </w:r>
    </w:p>
    <w:p w:rsidR="0046262D" w:rsidRPr="00701C85" w:rsidRDefault="0046262D" w:rsidP="0046262D"/>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701C85" w:rsidTr="003C225F">
        <w:tc>
          <w:tcPr>
            <w:tcW w:w="2154" w:type="dxa"/>
            <w:shd w:val="clear" w:color="auto" w:fill="auto"/>
            <w:tcMar>
              <w:left w:w="0" w:type="dxa"/>
              <w:right w:w="0" w:type="dxa"/>
            </w:tcMar>
          </w:tcPr>
          <w:p w:rsidR="0046262D" w:rsidRPr="00701C85" w:rsidRDefault="0046262D" w:rsidP="0046262D">
            <w:pPr>
              <w:spacing w:after="120"/>
              <w:rPr>
                <w:rFonts w:eastAsia="Arial Unicode MS"/>
                <w:lang w:eastAsia="en-US"/>
              </w:rPr>
            </w:pPr>
            <w:r w:rsidRPr="00701C85">
              <w:t>Αντίσταση τέλους γραμμής</w:t>
            </w:r>
          </w:p>
        </w:tc>
        <w:tc>
          <w:tcPr>
            <w:tcW w:w="2268" w:type="dxa"/>
            <w:shd w:val="pct10" w:color="auto" w:fill="auto"/>
            <w:tcMar>
              <w:left w:w="0" w:type="dxa"/>
              <w:right w:w="0" w:type="dxa"/>
            </w:tcMar>
          </w:tcPr>
          <w:p w:rsidR="0046262D" w:rsidRPr="00701C85" w:rsidRDefault="0046262D" w:rsidP="0046262D">
            <w:pPr>
              <w:spacing w:after="120"/>
              <w:rPr>
                <w:rFonts w:eastAsia="Arial Unicode MS"/>
                <w:lang w:eastAsia="en-US"/>
              </w:rPr>
            </w:pPr>
            <w:r w:rsidRPr="00701C85">
              <w:t xml:space="preserve">Αντίσταση </w:t>
            </w:r>
            <w:r w:rsidR="008C432D" w:rsidRPr="00701C85">
              <w:br/>
            </w:r>
            <w:r w:rsidRPr="00701C85">
              <w:t>47 kohm, &gt; 0,5 W</w:t>
            </w:r>
          </w:p>
        </w:tc>
      </w:tr>
    </w:tbl>
    <w:p w:rsidR="0046262D" w:rsidRPr="00701C85" w:rsidRDefault="00A727AA" w:rsidP="0046262D">
      <w:pPr>
        <w:pStyle w:val="Heading2"/>
      </w:pPr>
      <w:bookmarkStart w:id="29" w:name="_Toc386020323"/>
      <w:r w:rsidRPr="00701C85">
        <w:t>Πλακέτα αποκοπής DC</w:t>
      </w:r>
      <w:bookmarkEnd w:id="29"/>
    </w:p>
    <w:p w:rsidR="0046262D" w:rsidRPr="00701C85" w:rsidRDefault="0046262D" w:rsidP="008C5967">
      <w:pPr>
        <w:rPr>
          <w:sz w:val="18"/>
          <w:szCs w:val="18"/>
        </w:rPr>
      </w:pPr>
    </w:p>
    <w:p w:rsidR="00A727AA" w:rsidRPr="00701C85" w:rsidRDefault="00A727AA" w:rsidP="00A727AA">
      <w:pPr>
        <w:rPr>
          <w:rFonts w:eastAsia="Arial Unicode MS"/>
          <w:b/>
          <w:bCs/>
          <w:iCs/>
          <w:lang w:eastAsia="en-US"/>
        </w:rPr>
      </w:pPr>
      <w:r w:rsidRPr="00701C85">
        <w:rPr>
          <w:b/>
          <w:bCs/>
          <w:iCs/>
        </w:rPr>
        <w:t>Ηλεκτρικά χαρακτηριστικά</w:t>
      </w:r>
    </w:p>
    <w:p w:rsidR="0046262D" w:rsidRPr="00701C85" w:rsidRDefault="0046262D" w:rsidP="008C5967">
      <w:pPr>
        <w:rPr>
          <w:sz w:val="18"/>
          <w:szCs w:val="18"/>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Σύνδεση βρόχου μεγαφώνων X1, X2</w:t>
            </w:r>
          </w:p>
        </w:tc>
        <w:tc>
          <w:tcPr>
            <w:tcW w:w="2268" w:type="dxa"/>
            <w:shd w:val="pct10" w:color="auto" w:fill="auto"/>
            <w:tcMar>
              <w:left w:w="0" w:type="dxa"/>
              <w:right w:w="0" w:type="dxa"/>
            </w:tcMar>
          </w:tcPr>
          <w:p w:rsidR="00A727AA" w:rsidRPr="00701C85" w:rsidRDefault="00A727AA" w:rsidP="00A727AA">
            <w:pPr>
              <w:spacing w:after="120"/>
              <w:rPr>
                <w:rFonts w:eastAsia="Arial Unicode MS"/>
                <w:lang w:eastAsia="en-US"/>
              </w:rPr>
            </w:pPr>
            <w:r w:rsidRPr="00701C85">
              <w:t>Ήχος 120 V AC, μέγιστο 5 A</w:t>
            </w:r>
          </w:p>
        </w:tc>
      </w:tr>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Μέγιστο φορτίο μεγαφώνου μέσω βρόχου</w:t>
            </w:r>
          </w:p>
        </w:tc>
        <w:tc>
          <w:tcPr>
            <w:tcW w:w="2268" w:type="dxa"/>
            <w:shd w:val="pct10" w:color="auto" w:fill="auto"/>
            <w:tcMar>
              <w:left w:w="0" w:type="dxa"/>
              <w:right w:w="0" w:type="dxa"/>
            </w:tcMar>
          </w:tcPr>
          <w:p w:rsidR="00A727AA" w:rsidRPr="00701C85" w:rsidRDefault="00A727AA" w:rsidP="00A727AA">
            <w:pPr>
              <w:spacing w:after="120"/>
              <w:rPr>
                <w:rFonts w:eastAsia="Arial Unicode MS"/>
                <w:lang w:eastAsia="en-US"/>
              </w:rPr>
            </w:pPr>
            <w:r w:rsidRPr="00701C85">
              <w:t>500 W</w:t>
            </w:r>
          </w:p>
        </w:tc>
      </w:tr>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Διακλάδωση X3</w:t>
            </w:r>
          </w:p>
        </w:tc>
        <w:tc>
          <w:tcPr>
            <w:tcW w:w="2268" w:type="dxa"/>
            <w:shd w:val="pct10" w:color="auto" w:fill="auto"/>
            <w:tcMar>
              <w:left w:w="0" w:type="dxa"/>
              <w:right w:w="0" w:type="dxa"/>
            </w:tcMar>
          </w:tcPr>
          <w:p w:rsidR="00A727AA" w:rsidRPr="00701C85" w:rsidRDefault="00A727AA" w:rsidP="00A727AA">
            <w:pPr>
              <w:spacing w:after="120"/>
              <w:rPr>
                <w:rFonts w:eastAsia="Arial Unicode MS"/>
                <w:lang w:eastAsia="en-US"/>
              </w:rPr>
            </w:pPr>
            <w:r w:rsidRPr="00701C85">
              <w:t>20 W στη διακλάδωση</w:t>
            </w:r>
            <w:r w:rsidRPr="00701C85">
              <w:rPr>
                <w:rFonts w:eastAsia="Arial Unicode MS"/>
                <w:lang w:eastAsia="en-US"/>
              </w:rPr>
              <w:noBreakHyphen/>
              <w:t>off</w:t>
            </w:r>
          </w:p>
        </w:tc>
      </w:tr>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Υψιπερατό φίλτρο</w:t>
            </w:r>
          </w:p>
        </w:tc>
        <w:tc>
          <w:tcPr>
            <w:tcW w:w="2268" w:type="dxa"/>
            <w:shd w:val="pct10" w:color="auto" w:fill="auto"/>
            <w:tcMar>
              <w:left w:w="0" w:type="dxa"/>
              <w:right w:w="0" w:type="dxa"/>
            </w:tcMar>
          </w:tcPr>
          <w:p w:rsidR="00A727AA" w:rsidRPr="00701C85" w:rsidRDefault="00A727AA" w:rsidP="00A727AA">
            <w:pPr>
              <w:pStyle w:val="ListParagraph"/>
              <w:numPr>
                <w:ilvl w:val="0"/>
                <w:numId w:val="23"/>
              </w:numPr>
              <w:spacing w:after="120"/>
              <w:rPr>
                <w:rFonts w:eastAsia="Arial Unicode MS"/>
                <w:lang w:eastAsia="en-US"/>
              </w:rPr>
            </w:pPr>
            <w:r w:rsidRPr="00701C85">
              <w:t>67 Hz σε φορτίο 20 W</w:t>
            </w:r>
          </w:p>
          <w:p w:rsidR="00A727AA" w:rsidRPr="00701C85" w:rsidRDefault="00A727AA" w:rsidP="00A727AA">
            <w:pPr>
              <w:pStyle w:val="ListParagraph"/>
              <w:numPr>
                <w:ilvl w:val="0"/>
                <w:numId w:val="23"/>
              </w:numPr>
              <w:spacing w:after="120"/>
              <w:rPr>
                <w:rFonts w:eastAsia="Arial Unicode MS"/>
                <w:lang w:eastAsia="en-US"/>
              </w:rPr>
            </w:pPr>
            <w:r w:rsidRPr="00701C85">
              <w:t>34 Hz σε φορτίο 10 W</w:t>
            </w:r>
          </w:p>
        </w:tc>
      </w:tr>
    </w:tbl>
    <w:p w:rsidR="0046262D" w:rsidRPr="00701C85" w:rsidRDefault="0046262D" w:rsidP="008C5967">
      <w:pPr>
        <w:rPr>
          <w:sz w:val="18"/>
          <w:szCs w:val="18"/>
        </w:rPr>
      </w:pPr>
    </w:p>
    <w:p w:rsidR="00A727AA" w:rsidRPr="00701C85" w:rsidRDefault="00A727AA" w:rsidP="00A727AA">
      <w:pPr>
        <w:rPr>
          <w:rFonts w:eastAsia="Arial Unicode MS"/>
          <w:b/>
          <w:bCs/>
          <w:iCs/>
          <w:lang w:eastAsia="en-US"/>
        </w:rPr>
      </w:pPr>
      <w:r w:rsidRPr="00701C85">
        <w:rPr>
          <w:b/>
          <w:bCs/>
          <w:iCs/>
        </w:rPr>
        <w:t>Μηχανικά χαρακτηριστικά</w:t>
      </w:r>
    </w:p>
    <w:p w:rsidR="00A727AA" w:rsidRPr="00701C85" w:rsidRDefault="00A727AA" w:rsidP="00A727AA">
      <w:pPr>
        <w:rPr>
          <w:sz w:val="18"/>
          <w:szCs w:val="18"/>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Διαστάσεις (Υ x Π x Β)</w:t>
            </w:r>
          </w:p>
        </w:tc>
        <w:tc>
          <w:tcPr>
            <w:tcW w:w="2268" w:type="dxa"/>
            <w:shd w:val="pct10" w:color="auto" w:fill="auto"/>
            <w:tcMar>
              <w:left w:w="0" w:type="dxa"/>
              <w:right w:w="0" w:type="dxa"/>
            </w:tcMar>
          </w:tcPr>
          <w:p w:rsidR="00A727AA" w:rsidRPr="00701C85" w:rsidRDefault="00A727AA" w:rsidP="00A727AA">
            <w:pPr>
              <w:spacing w:after="120"/>
              <w:rPr>
                <w:rFonts w:eastAsia="Arial Unicode MS"/>
                <w:lang w:eastAsia="en-US"/>
              </w:rPr>
            </w:pPr>
            <w:r w:rsidRPr="00701C85">
              <w:t>60 x 45 x 30 mm</w:t>
            </w:r>
          </w:p>
          <w:p w:rsidR="00A727AA" w:rsidRPr="00701C85" w:rsidRDefault="00A727AA" w:rsidP="00A727AA">
            <w:pPr>
              <w:spacing w:after="120"/>
              <w:rPr>
                <w:rFonts w:eastAsia="Arial Unicode MS"/>
                <w:lang w:eastAsia="en-US"/>
              </w:rPr>
            </w:pPr>
            <w:r w:rsidRPr="00701C85">
              <w:t>(2,7 x 1,8 x 0,6 in.)</w:t>
            </w:r>
          </w:p>
        </w:tc>
      </w:tr>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Τοποθέτηση</w:t>
            </w:r>
          </w:p>
        </w:tc>
        <w:tc>
          <w:tcPr>
            <w:tcW w:w="2268" w:type="dxa"/>
            <w:shd w:val="pct10" w:color="auto" w:fill="auto"/>
            <w:tcMar>
              <w:left w:w="0" w:type="dxa"/>
              <w:right w:w="0" w:type="dxa"/>
            </w:tcMar>
          </w:tcPr>
          <w:p w:rsidR="00A727AA" w:rsidRPr="00701C85" w:rsidRDefault="00A727AA" w:rsidP="00A727AA">
            <w:pPr>
              <w:spacing w:after="120"/>
              <w:rPr>
                <w:rFonts w:eastAsia="Arial Unicode MS"/>
                <w:lang w:eastAsia="en-US"/>
              </w:rPr>
            </w:pPr>
            <w:r w:rsidRPr="00701C85">
              <w:t>Τοποθέτηση στο εσωτερικό του μεγαφώνου (απαιτείται προαιρετικός βραχίονας τοποθέτησης LBB 4446/00)</w:t>
            </w:r>
          </w:p>
        </w:tc>
      </w:tr>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Βάρος</w:t>
            </w:r>
          </w:p>
        </w:tc>
        <w:tc>
          <w:tcPr>
            <w:tcW w:w="2268" w:type="dxa"/>
            <w:shd w:val="pct10" w:color="auto" w:fill="auto"/>
            <w:tcMar>
              <w:left w:w="0" w:type="dxa"/>
              <w:right w:w="0" w:type="dxa"/>
            </w:tcMar>
          </w:tcPr>
          <w:p w:rsidR="00A727AA" w:rsidRPr="00701C85" w:rsidRDefault="00A727AA" w:rsidP="00A727AA">
            <w:pPr>
              <w:spacing w:after="120"/>
              <w:rPr>
                <w:rFonts w:eastAsia="Arial Unicode MS"/>
                <w:lang w:eastAsia="en-US"/>
              </w:rPr>
            </w:pPr>
            <w:r w:rsidRPr="00701C85">
              <w:t>Περίπου 16 g (0,6 ounces)</w:t>
            </w:r>
          </w:p>
        </w:tc>
      </w:tr>
    </w:tbl>
    <w:p w:rsidR="0046262D" w:rsidRPr="00701C85" w:rsidRDefault="0046262D" w:rsidP="008C5967">
      <w:pPr>
        <w:rPr>
          <w:sz w:val="18"/>
          <w:szCs w:val="18"/>
        </w:rPr>
      </w:pPr>
    </w:p>
    <w:p w:rsidR="00A727AA" w:rsidRPr="00701C85" w:rsidRDefault="00A727AA" w:rsidP="00A727AA">
      <w:pPr>
        <w:rPr>
          <w:rFonts w:eastAsia="Arial Unicode MS"/>
          <w:b/>
          <w:bCs/>
          <w:iCs/>
          <w:lang w:eastAsia="en-US"/>
        </w:rPr>
      </w:pPr>
      <w:r w:rsidRPr="00701C85">
        <w:rPr>
          <w:b/>
          <w:bCs/>
          <w:iCs/>
        </w:rPr>
        <w:t>Περιβαλλοντικά χαρακτηριστικά</w:t>
      </w:r>
    </w:p>
    <w:p w:rsidR="00A727AA" w:rsidRPr="00701C85" w:rsidRDefault="00A727AA" w:rsidP="00A727AA">
      <w:pPr>
        <w:rPr>
          <w:sz w:val="18"/>
          <w:szCs w:val="18"/>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Θερμοκρασία λειτουργίας</w:t>
            </w:r>
          </w:p>
        </w:tc>
        <w:tc>
          <w:tcPr>
            <w:tcW w:w="2268" w:type="dxa"/>
            <w:shd w:val="pct10" w:color="auto" w:fill="auto"/>
            <w:tcMar>
              <w:left w:w="0" w:type="dxa"/>
              <w:right w:w="0" w:type="dxa"/>
            </w:tcMar>
          </w:tcPr>
          <w:p w:rsidR="00A727AA" w:rsidRPr="00701C85" w:rsidRDefault="00A727AA" w:rsidP="00A727AA">
            <w:pPr>
              <w:spacing w:after="120"/>
              <w:rPr>
                <w:rFonts w:eastAsia="Arial Unicode MS"/>
                <w:lang w:eastAsia="en-US"/>
              </w:rPr>
            </w:pPr>
            <w:r w:rsidRPr="00701C85">
              <w:t xml:space="preserve">-5 ºC έως +55 ºC </w:t>
            </w:r>
            <w:r w:rsidRPr="00701C85">
              <w:br/>
              <w:t>(+23 ºF έως +131 ºF)</w:t>
            </w:r>
          </w:p>
        </w:tc>
      </w:tr>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Θερμοκρασία αποθήκευσης</w:t>
            </w:r>
          </w:p>
        </w:tc>
        <w:tc>
          <w:tcPr>
            <w:tcW w:w="2268" w:type="dxa"/>
            <w:shd w:val="pct10" w:color="auto" w:fill="auto"/>
            <w:tcMar>
              <w:left w:w="0" w:type="dxa"/>
              <w:right w:w="0" w:type="dxa"/>
            </w:tcMar>
          </w:tcPr>
          <w:p w:rsidR="00A727AA" w:rsidRPr="00701C85" w:rsidRDefault="00A727AA" w:rsidP="00A727AA">
            <w:pPr>
              <w:spacing w:after="120"/>
              <w:rPr>
                <w:rFonts w:eastAsia="Arial Unicode MS"/>
                <w:lang w:eastAsia="en-US"/>
              </w:rPr>
            </w:pPr>
            <w:r w:rsidRPr="00701C85">
              <w:t xml:space="preserve">-20 ºC έως +70 ºC </w:t>
            </w:r>
            <w:r w:rsidRPr="00701C85">
              <w:br/>
              <w:t>(-4 ºF έως +158 ºF)</w:t>
            </w:r>
          </w:p>
        </w:tc>
      </w:tr>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Σχετική υγρασία</w:t>
            </w:r>
          </w:p>
        </w:tc>
        <w:tc>
          <w:tcPr>
            <w:tcW w:w="2268" w:type="dxa"/>
            <w:shd w:val="pct10" w:color="auto" w:fill="auto"/>
            <w:tcMar>
              <w:left w:w="0" w:type="dxa"/>
              <w:right w:w="0" w:type="dxa"/>
            </w:tcMar>
          </w:tcPr>
          <w:p w:rsidR="00A727AA" w:rsidRPr="00701C85" w:rsidRDefault="00A727AA" w:rsidP="00A727AA">
            <w:pPr>
              <w:spacing w:after="120"/>
              <w:rPr>
                <w:rFonts w:eastAsia="Arial Unicode MS"/>
                <w:lang w:eastAsia="en-US"/>
              </w:rPr>
            </w:pPr>
            <w:r w:rsidRPr="00701C85">
              <w:t>15% έως 90%</w:t>
            </w:r>
          </w:p>
        </w:tc>
      </w:tr>
      <w:tr w:rsidR="00A727AA" w:rsidRPr="00701C85" w:rsidTr="003C225F">
        <w:tc>
          <w:tcPr>
            <w:tcW w:w="2154" w:type="dxa"/>
            <w:shd w:val="clear" w:color="auto" w:fill="auto"/>
            <w:tcMar>
              <w:left w:w="0" w:type="dxa"/>
              <w:right w:w="0" w:type="dxa"/>
            </w:tcMar>
          </w:tcPr>
          <w:p w:rsidR="00A727AA" w:rsidRPr="00701C85" w:rsidRDefault="00A727AA" w:rsidP="00A727AA">
            <w:pPr>
              <w:spacing w:after="120"/>
              <w:rPr>
                <w:rFonts w:eastAsia="Arial Unicode MS"/>
                <w:lang w:eastAsia="en-US"/>
              </w:rPr>
            </w:pPr>
            <w:r w:rsidRPr="00701C85">
              <w:t>Ατμοσφαιρική πίεση</w:t>
            </w:r>
          </w:p>
        </w:tc>
        <w:tc>
          <w:tcPr>
            <w:tcW w:w="2268" w:type="dxa"/>
            <w:shd w:val="pct10" w:color="auto" w:fill="auto"/>
            <w:tcMar>
              <w:left w:w="0" w:type="dxa"/>
              <w:right w:w="0" w:type="dxa"/>
            </w:tcMar>
          </w:tcPr>
          <w:p w:rsidR="00A727AA" w:rsidRPr="00701C85" w:rsidRDefault="00A727AA" w:rsidP="00A727AA">
            <w:pPr>
              <w:spacing w:after="120"/>
              <w:rPr>
                <w:rFonts w:eastAsia="Arial Unicode MS"/>
                <w:lang w:eastAsia="en-US"/>
              </w:rPr>
            </w:pPr>
            <w:r w:rsidRPr="00701C85">
              <w:t>600 έως 1100 hPa</w:t>
            </w:r>
          </w:p>
        </w:tc>
      </w:tr>
    </w:tbl>
    <w:p w:rsidR="0050509F" w:rsidRPr="00701C85" w:rsidRDefault="0050509F"/>
    <w:p w:rsidR="003F3B3C" w:rsidRPr="00701C85" w:rsidRDefault="003F3B3C" w:rsidP="0073732E">
      <w:pPr>
        <w:tabs>
          <w:tab w:val="left" w:pos="1998"/>
        </w:tabs>
        <w:autoSpaceDE w:val="0"/>
        <w:sectPr w:rsidR="003F3B3C" w:rsidRPr="00701C85" w:rsidSect="003E47AC">
          <w:type w:val="continuous"/>
          <w:pgSz w:w="11906" w:h="16838"/>
          <w:pgMar w:top="1372" w:right="1416" w:bottom="1361" w:left="1191" w:header="567" w:footer="584" w:gutter="0"/>
          <w:cols w:num="2" w:space="272"/>
          <w:docGrid w:linePitch="360"/>
        </w:sectPr>
      </w:pPr>
      <w:bookmarkStart w:id="30" w:name="__RefHeading__193_768757415"/>
      <w:bookmarkEnd w:id="30"/>
    </w:p>
    <w:p w:rsidR="003F3B3C" w:rsidRPr="00701C85" w:rsidRDefault="003F3B3C">
      <w:pPr>
        <w:pStyle w:val="BodyTextIndent"/>
        <w:rPr>
          <w:lang w:val="el-GR"/>
        </w:rPr>
      </w:pPr>
    </w:p>
    <w:p w:rsidR="00551F98" w:rsidRPr="00701C85" w:rsidRDefault="00551F98">
      <w:pPr>
        <w:pStyle w:val="Titel"/>
        <w:snapToGrid w:val="0"/>
        <w:sectPr w:rsidR="00551F98" w:rsidRPr="00701C85" w:rsidSect="003F3B3C">
          <w:headerReference w:type="even" r:id="rId24"/>
          <w:headerReference w:type="default" r:id="rId25"/>
          <w:footerReference w:type="even" r:id="rId26"/>
          <w:footerReference w:type="default" r:id="rId27"/>
          <w:headerReference w:type="first" r:id="rId28"/>
          <w:footerReference w:type="first" r:id="rId29"/>
          <w:pgSz w:w="11906" w:h="16838"/>
          <w:pgMar w:top="1372" w:right="1191" w:bottom="1361" w:left="1191" w:header="567" w:footer="584" w:gutter="0"/>
          <w:cols w:num="2" w:space="272"/>
          <w:docGrid w:linePitch="360"/>
        </w:sectPr>
      </w:pPr>
    </w:p>
    <w:tbl>
      <w:tblPr>
        <w:tblW w:w="0" w:type="auto"/>
        <w:tblLayout w:type="fixed"/>
        <w:tblCellMar>
          <w:left w:w="272" w:type="dxa"/>
          <w:right w:w="272" w:type="dxa"/>
        </w:tblCellMar>
        <w:tblLook w:val="0000" w:firstRow="0" w:lastRow="0" w:firstColumn="0" w:lastColumn="0" w:noHBand="0" w:noVBand="0"/>
      </w:tblPr>
      <w:tblGrid>
        <w:gridCol w:w="9253"/>
      </w:tblGrid>
      <w:tr w:rsidR="003F3B3C" w:rsidRPr="00701C85">
        <w:trPr>
          <w:trHeight w:val="1089"/>
        </w:trPr>
        <w:tc>
          <w:tcPr>
            <w:tcW w:w="9253" w:type="dxa"/>
            <w:shd w:val="clear" w:color="auto" w:fill="E6E6E6"/>
            <w:vAlign w:val="center"/>
          </w:tcPr>
          <w:p w:rsidR="003F3B3C" w:rsidRPr="00701C85" w:rsidRDefault="003F3B3C">
            <w:pPr>
              <w:pStyle w:val="Titel"/>
              <w:snapToGrid w:val="0"/>
            </w:pPr>
          </w:p>
        </w:tc>
      </w:tr>
      <w:tr w:rsidR="003F3B3C" w:rsidRPr="00701C85">
        <w:tblPrEx>
          <w:tblCellMar>
            <w:right w:w="0" w:type="dxa"/>
          </w:tblCellMar>
        </w:tblPrEx>
        <w:trPr>
          <w:trHeight w:val="4763"/>
        </w:trPr>
        <w:tc>
          <w:tcPr>
            <w:tcW w:w="9253" w:type="dxa"/>
            <w:shd w:val="clear" w:color="auto" w:fill="auto"/>
            <w:vAlign w:val="bottom"/>
          </w:tcPr>
          <w:p w:rsidR="003F3B3C" w:rsidRPr="00701C85" w:rsidRDefault="0048342F">
            <w:pPr>
              <w:rPr>
                <w:rFonts w:ascii="Arial" w:hAnsi="Arial" w:cs="Arial"/>
                <w:sz w:val="16"/>
              </w:rPr>
            </w:pPr>
            <w:r w:rsidRPr="00701C85">
              <w:rPr>
                <w:rFonts w:ascii="Arial" w:hAnsi="Arial" w:cs="Arial"/>
                <w:sz w:val="16"/>
              </w:rPr>
              <w:t xml:space="preserve">Για περισσότερες πληροφορίες επισκεφθείτε τη διεύθυνση  </w:t>
            </w:r>
            <w:hyperlink r:id="rId30" w:history="1">
              <w:r w:rsidRPr="00701C85">
                <w:rPr>
                  <w:rStyle w:val="Hyperlink"/>
                  <w:rFonts w:ascii="Arial" w:hAnsi="Arial"/>
                </w:rPr>
                <w:t>www.boschsecurity.com</w:t>
              </w:r>
            </w:hyperlink>
          </w:p>
          <w:p w:rsidR="003F3B3C" w:rsidRPr="00701C85" w:rsidRDefault="003F3B3C">
            <w:pPr>
              <w:rPr>
                <w:rFonts w:ascii="Arial" w:hAnsi="Arial" w:cs="Arial"/>
                <w:sz w:val="16"/>
              </w:rPr>
            </w:pPr>
          </w:p>
          <w:p w:rsidR="003F3B3C" w:rsidRPr="00701C85" w:rsidRDefault="003F3B3C">
            <w:pPr>
              <w:rPr>
                <w:rFonts w:ascii="Arial" w:hAnsi="Arial" w:cs="Arial"/>
                <w:sz w:val="16"/>
              </w:rPr>
            </w:pPr>
          </w:p>
          <w:p w:rsidR="003F3B3C" w:rsidRPr="00701C85" w:rsidRDefault="003F3B3C">
            <w:pPr>
              <w:rPr>
                <w:rFonts w:ascii="Arial" w:hAnsi="Arial" w:cs="Arial"/>
                <w:sz w:val="16"/>
              </w:rPr>
            </w:pPr>
          </w:p>
          <w:p w:rsidR="003F3B3C" w:rsidRPr="00701C85" w:rsidRDefault="003F3B3C">
            <w:pPr>
              <w:rPr>
                <w:rFonts w:ascii="Arial" w:hAnsi="Arial" w:cs="Arial"/>
                <w:sz w:val="16"/>
              </w:rPr>
            </w:pPr>
          </w:p>
          <w:p w:rsidR="003F3B3C" w:rsidRPr="00701C85" w:rsidRDefault="003F3B3C">
            <w:pPr>
              <w:rPr>
                <w:rFonts w:ascii="Arial" w:hAnsi="Arial" w:cs="Arial"/>
                <w:sz w:val="16"/>
              </w:rPr>
            </w:pPr>
          </w:p>
        </w:tc>
      </w:tr>
      <w:tr w:rsidR="003F3B3C" w:rsidRPr="00701C85">
        <w:tblPrEx>
          <w:tblCellMar>
            <w:top w:w="170" w:type="dxa"/>
            <w:right w:w="0" w:type="dxa"/>
          </w:tblCellMar>
        </w:tblPrEx>
        <w:trPr>
          <w:trHeight w:val="816"/>
        </w:trPr>
        <w:tc>
          <w:tcPr>
            <w:tcW w:w="9253" w:type="dxa"/>
            <w:shd w:val="clear" w:color="auto" w:fill="E6E6E6"/>
          </w:tcPr>
          <w:p w:rsidR="003F3B3C" w:rsidRPr="00701C85" w:rsidRDefault="00423BEA">
            <w:pPr>
              <w:rPr>
                <w:rFonts w:ascii="Arial" w:hAnsi="Arial" w:cs="Arial"/>
                <w:sz w:val="16"/>
              </w:rPr>
            </w:pPr>
            <w:r w:rsidRPr="00701C85">
              <w:rPr>
                <w:rFonts w:ascii="Arial" w:hAnsi="Arial" w:cs="Arial"/>
                <w:sz w:val="16"/>
              </w:rPr>
              <w:t>© 2014 Bosch Security System BV</w:t>
            </w:r>
          </w:p>
          <w:p w:rsidR="003F3B3C" w:rsidRPr="00701C85" w:rsidRDefault="0048342F">
            <w:pPr>
              <w:rPr>
                <w:rFonts w:ascii="Arial" w:hAnsi="Arial" w:cs="Arial"/>
                <w:sz w:val="16"/>
              </w:rPr>
            </w:pPr>
            <w:r w:rsidRPr="00701C85">
              <w:rPr>
                <w:rFonts w:ascii="Arial" w:hAnsi="Arial" w:cs="Arial"/>
                <w:sz w:val="16"/>
              </w:rPr>
              <w:t>Τα δεδομένα υπόκεινται σε αλλαγή χωρίς ειδοποίηση</w:t>
            </w:r>
          </w:p>
          <w:p w:rsidR="003F3B3C" w:rsidRPr="00701C85" w:rsidRDefault="00825CA9" w:rsidP="00724560">
            <w:r w:rsidRPr="00701C85">
              <w:rPr>
                <w:rFonts w:ascii="Arial" w:hAnsi="Arial" w:cs="Arial"/>
                <w:sz w:val="16"/>
              </w:rPr>
              <w:t>03-2014  V1.1</w:t>
            </w:r>
          </w:p>
        </w:tc>
      </w:tr>
      <w:tr w:rsidR="003F3B3C" w:rsidRPr="00701C85">
        <w:tblPrEx>
          <w:tblCellMar>
            <w:left w:w="0" w:type="dxa"/>
            <w:right w:w="0" w:type="dxa"/>
          </w:tblCellMar>
        </w:tblPrEx>
        <w:trPr>
          <w:trHeight w:val="5851"/>
        </w:trPr>
        <w:tc>
          <w:tcPr>
            <w:tcW w:w="9253" w:type="dxa"/>
            <w:shd w:val="clear" w:color="auto" w:fill="E6E6E6"/>
          </w:tcPr>
          <w:p w:rsidR="003F3B3C" w:rsidRPr="00701C85" w:rsidRDefault="003F3B3C">
            <w:pPr>
              <w:pStyle w:val="Languages"/>
              <w:snapToGrid w:val="0"/>
            </w:pPr>
          </w:p>
        </w:tc>
      </w:tr>
    </w:tbl>
    <w:p w:rsidR="0048342F" w:rsidRPr="00701C85" w:rsidRDefault="00FC508C">
      <w:pPr>
        <w:pStyle w:val="BodyTextIndent"/>
        <w:ind w:left="0"/>
        <w:rPr>
          <w:lang w:val="el-GR"/>
        </w:rPr>
      </w:pPr>
      <w:r w:rsidRPr="00701C85">
        <w:rPr>
          <w:noProof/>
          <w:lang w:val="en-US" w:eastAsia="zh-TW" w:bidi="ar-SA"/>
        </w:rPr>
        <w:drawing>
          <wp:anchor distT="0" distB="0" distL="114935" distR="114935" simplePos="0" relativeHeight="251660288" behindDoc="0" locked="0" layoutInCell="1" allowOverlap="1" wp14:anchorId="32B2D46D" wp14:editId="118C3085">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701C85" w:rsidSect="00551F98">
      <w:type w:val="continuous"/>
      <w:pgSz w:w="11906" w:h="16838"/>
      <w:pgMar w:top="1372" w:right="1191" w:bottom="1361" w:left="1191" w:header="567" w:footer="584" w:gutter="0"/>
      <w:cols w:space="2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F" w:rsidRDefault="002A1F6F" w:rsidP="00561DFB">
      <w:r>
        <w:separator/>
      </w:r>
    </w:p>
  </w:endnote>
  <w:endnote w:type="continuationSeparator" w:id="0">
    <w:p w:rsidR="002A1F6F" w:rsidRDefault="002A1F6F"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GroteskBQ">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kzidenzGroteskBQ-Bold">
    <w:altName w:val="Arial"/>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Gill Sans">
    <w:altName w:val="Courier New"/>
    <w:panose1 w:val="020B08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5C2866">
    <w:pPr>
      <w:pStyle w:val="Footer"/>
      <w:ind w:left="-272"/>
    </w:pPr>
    <w:r>
      <w:rPr>
        <w:noProof/>
        <w:lang w:val="en-US" w:eastAsia="zh-TW" w:bidi="ar-SA"/>
      </w:rPr>
      <mc:AlternateContent>
        <mc:Choice Requires="wps">
          <w:drawing>
            <wp:anchor distT="0" distB="0" distL="114300" distR="114300" simplePos="0" relativeHeight="251657728" behindDoc="0" locked="0" layoutInCell="1" allowOverlap="1" wp14:anchorId="15C2FA46" wp14:editId="7408060D">
              <wp:simplePos x="0" y="0"/>
              <wp:positionH relativeFrom="column">
                <wp:posOffset>-172720</wp:posOffset>
              </wp:positionH>
              <wp:positionV relativeFrom="page">
                <wp:posOffset>10153015</wp:posOffset>
              </wp:positionV>
              <wp:extent cx="6400800" cy="0"/>
              <wp:effectExtent l="8255" t="8890" r="10795" b="1016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" strokeweight=".18mm">
              <v:stroke joinstyle="miter" endcap="square"/>
              <w10:wrap type="topAndBottom" anchory="page"/>
            </v:line>
          </w:pict>
        </mc:Fallback>
      </mc:AlternateContent>
    </w:r>
    <w:r w:rsidR="00495EEA">
      <w:t>Bosch Security Systems | 03-2014 | Έκδοση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F" w:rsidRDefault="002A1F6F" w:rsidP="00561DFB">
      <w:r>
        <w:separator/>
      </w:r>
    </w:p>
  </w:footnote>
  <w:footnote w:type="continuationSeparator" w:id="0">
    <w:p w:rsidR="002A1F6F" w:rsidRDefault="002A1F6F" w:rsidP="0056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0" w:type="dxa"/>
      <w:tblInd w:w="-10" w:type="dxa"/>
      <w:tblLayout w:type="fixed"/>
      <w:tblCellMar>
        <w:left w:w="272" w:type="dxa"/>
        <w:right w:w="272" w:type="dxa"/>
      </w:tblCellMar>
      <w:tblLook w:val="0000" w:firstRow="0" w:lastRow="0" w:firstColumn="0" w:lastColumn="0" w:noHBand="0" w:noVBand="0"/>
    </w:tblPr>
    <w:tblGrid>
      <w:gridCol w:w="7795"/>
      <w:gridCol w:w="2295"/>
    </w:tblGrid>
    <w:tr w:rsidR="002A1F6F" w:rsidTr="00CB4459">
      <w:trPr>
        <w:trHeight w:val="408"/>
      </w:trPr>
      <w:tc>
        <w:tcPr>
          <w:tcW w:w="7795" w:type="dxa"/>
          <w:tcBorders>
            <w:top w:val="single" w:sz="4" w:space="0" w:color="808080"/>
            <w:left w:val="single" w:sz="4" w:space="0" w:color="808080"/>
            <w:bottom w:val="single" w:sz="4" w:space="0" w:color="808080"/>
          </w:tcBorders>
          <w:shd w:val="clear" w:color="auto" w:fill="999999"/>
          <w:vAlign w:val="center"/>
        </w:tcPr>
        <w:p w:rsidR="002A1F6F" w:rsidRPr="00E06C17" w:rsidRDefault="002A1F6F">
          <w:pPr>
            <w:pStyle w:val="Header"/>
            <w:rPr>
              <w:rStyle w:val="Headerpagenumber"/>
            </w:rPr>
          </w:pPr>
          <w:r>
            <w:rPr>
              <w:b/>
              <w:color w:val="FFFFFF"/>
            </w:rPr>
            <w:t>Προδιαγραφές αρχιτεκτόνων και μηχανικών για το σύστημα απομόνωσης γραμμής μεγαφώνων</w:t>
          </w:r>
        </w:p>
      </w:tc>
      <w:tc>
        <w:tcPr>
          <w:tcW w:w="22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A1F6F" w:rsidRDefault="002A1F6F">
          <w:pPr>
            <w:pStyle w:val="Header"/>
            <w:jc w:val="right"/>
          </w:pPr>
          <w:r>
            <w:rPr>
              <w:rStyle w:val="Headerpagenumber"/>
            </w:rPr>
            <w:t xml:space="preserve">el | </w:t>
          </w:r>
          <w:r w:rsidR="00495EEA">
            <w:rPr>
              <w:rStyle w:val="Headerpagenumber"/>
            </w:rPr>
            <w:fldChar w:fldCharType="begin"/>
          </w:r>
          <w:r>
            <w:rPr>
              <w:rStyle w:val="Headerpagenumber"/>
            </w:rPr>
            <w:instrText xml:space="preserve"> PAGE </w:instrText>
          </w:r>
          <w:r w:rsidR="00495EEA">
            <w:rPr>
              <w:rStyle w:val="Headerpagenumber"/>
            </w:rPr>
            <w:fldChar w:fldCharType="separate"/>
          </w:r>
          <w:r w:rsidR="00ED7374">
            <w:rPr>
              <w:rStyle w:val="Headerpagenumber"/>
              <w:noProof/>
            </w:rPr>
            <w:t>7</w:t>
          </w:r>
          <w:r w:rsidR="00495EEA">
            <w:rPr>
              <w:rStyle w:val="Headerpagenumber"/>
            </w:rPr>
            <w:fldChar w:fldCharType="end"/>
          </w:r>
        </w:p>
      </w:tc>
    </w:tr>
  </w:tbl>
  <w:p w:rsidR="002A1F6F" w:rsidRDefault="002A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44A06BE"/>
    <w:multiLevelType w:val="hybridMultilevel"/>
    <w:tmpl w:val="B5E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FF6CAA"/>
    <w:multiLevelType w:val="hybridMultilevel"/>
    <w:tmpl w:val="09F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5CB1850"/>
    <w:multiLevelType w:val="hybridMultilevel"/>
    <w:tmpl w:val="D98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552BF8"/>
    <w:multiLevelType w:val="hybridMultilevel"/>
    <w:tmpl w:val="E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DB82734"/>
    <w:multiLevelType w:val="hybridMultilevel"/>
    <w:tmpl w:val="564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C0D8A"/>
    <w:multiLevelType w:val="hybridMultilevel"/>
    <w:tmpl w:val="39F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8020D5"/>
    <w:multiLevelType w:val="hybridMultilevel"/>
    <w:tmpl w:val="88C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F01FDC"/>
    <w:multiLevelType w:val="hybridMultilevel"/>
    <w:tmpl w:val="D88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4A389D"/>
    <w:multiLevelType w:val="hybridMultilevel"/>
    <w:tmpl w:val="246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4"/>
  </w:num>
  <w:num w:numId="14">
    <w:abstractNumId w:val="147"/>
  </w:num>
  <w:num w:numId="15">
    <w:abstractNumId w:val="143"/>
  </w:num>
  <w:num w:numId="16">
    <w:abstractNumId w:val="145"/>
  </w:num>
  <w:num w:numId="17">
    <w:abstractNumId w:val="146"/>
  </w:num>
  <w:num w:numId="18">
    <w:abstractNumId w:val="149"/>
  </w:num>
  <w:num w:numId="19">
    <w:abstractNumId w:val="148"/>
  </w:num>
  <w:num w:numId="20">
    <w:abstractNumId w:val="150"/>
  </w:num>
  <w:num w:numId="21">
    <w:abstractNumId w:val="153"/>
  </w:num>
  <w:num w:numId="22">
    <w:abstractNumId w:val="151"/>
  </w:num>
  <w:num w:numId="23">
    <w:abstractNumId w:val="15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tOnActionSuccessful" w:val="true"/>
  </w:docVars>
  <w:rsids>
    <w:rsidRoot w:val="000D50E9"/>
    <w:rsid w:val="0001237E"/>
    <w:rsid w:val="00030544"/>
    <w:rsid w:val="00031AE9"/>
    <w:rsid w:val="00042291"/>
    <w:rsid w:val="00043B11"/>
    <w:rsid w:val="00063476"/>
    <w:rsid w:val="00063B8B"/>
    <w:rsid w:val="00087DE8"/>
    <w:rsid w:val="000A0215"/>
    <w:rsid w:val="000A543A"/>
    <w:rsid w:val="000C1DC2"/>
    <w:rsid w:val="000C31DD"/>
    <w:rsid w:val="000D3780"/>
    <w:rsid w:val="000D50E9"/>
    <w:rsid w:val="000F319B"/>
    <w:rsid w:val="0012523F"/>
    <w:rsid w:val="00137977"/>
    <w:rsid w:val="001410F3"/>
    <w:rsid w:val="0015141C"/>
    <w:rsid w:val="001605F8"/>
    <w:rsid w:val="00160BCB"/>
    <w:rsid w:val="00167823"/>
    <w:rsid w:val="00174DF7"/>
    <w:rsid w:val="00185C6E"/>
    <w:rsid w:val="00193FCB"/>
    <w:rsid w:val="00195BF3"/>
    <w:rsid w:val="00196B34"/>
    <w:rsid w:val="001A7E7A"/>
    <w:rsid w:val="001B2232"/>
    <w:rsid w:val="001B7B2A"/>
    <w:rsid w:val="001C4723"/>
    <w:rsid w:val="001D1B33"/>
    <w:rsid w:val="001E5A10"/>
    <w:rsid w:val="001E7AA4"/>
    <w:rsid w:val="0020099F"/>
    <w:rsid w:val="00207D08"/>
    <w:rsid w:val="002167CC"/>
    <w:rsid w:val="002329BA"/>
    <w:rsid w:val="00255D7C"/>
    <w:rsid w:val="00256493"/>
    <w:rsid w:val="00275771"/>
    <w:rsid w:val="002825E5"/>
    <w:rsid w:val="00290A0E"/>
    <w:rsid w:val="002A011E"/>
    <w:rsid w:val="002A1F6F"/>
    <w:rsid w:val="002A3D24"/>
    <w:rsid w:val="002A5447"/>
    <w:rsid w:val="002A5CE5"/>
    <w:rsid w:val="002E16D2"/>
    <w:rsid w:val="002E46CA"/>
    <w:rsid w:val="002E7890"/>
    <w:rsid w:val="002F3FA9"/>
    <w:rsid w:val="00305562"/>
    <w:rsid w:val="00327F53"/>
    <w:rsid w:val="003316D1"/>
    <w:rsid w:val="00334225"/>
    <w:rsid w:val="00355108"/>
    <w:rsid w:val="00355E2F"/>
    <w:rsid w:val="003720AE"/>
    <w:rsid w:val="00372725"/>
    <w:rsid w:val="0039209D"/>
    <w:rsid w:val="00392D24"/>
    <w:rsid w:val="003B2621"/>
    <w:rsid w:val="003C225F"/>
    <w:rsid w:val="003E47AC"/>
    <w:rsid w:val="003E7889"/>
    <w:rsid w:val="003F3B3C"/>
    <w:rsid w:val="00404680"/>
    <w:rsid w:val="00406143"/>
    <w:rsid w:val="00412DA4"/>
    <w:rsid w:val="00414755"/>
    <w:rsid w:val="00420855"/>
    <w:rsid w:val="00423BEA"/>
    <w:rsid w:val="00445782"/>
    <w:rsid w:val="00446C29"/>
    <w:rsid w:val="0046262D"/>
    <w:rsid w:val="00471EEE"/>
    <w:rsid w:val="00473962"/>
    <w:rsid w:val="00476125"/>
    <w:rsid w:val="00481310"/>
    <w:rsid w:val="0048342F"/>
    <w:rsid w:val="004874A3"/>
    <w:rsid w:val="00491503"/>
    <w:rsid w:val="00495EEA"/>
    <w:rsid w:val="004A6BB8"/>
    <w:rsid w:val="004B0F73"/>
    <w:rsid w:val="004B2B98"/>
    <w:rsid w:val="004C2CCF"/>
    <w:rsid w:val="004D000A"/>
    <w:rsid w:val="004D1FC6"/>
    <w:rsid w:val="004F1072"/>
    <w:rsid w:val="0050509F"/>
    <w:rsid w:val="00514C73"/>
    <w:rsid w:val="00522D4F"/>
    <w:rsid w:val="00523378"/>
    <w:rsid w:val="00551F98"/>
    <w:rsid w:val="00561DFB"/>
    <w:rsid w:val="00567939"/>
    <w:rsid w:val="00567DEE"/>
    <w:rsid w:val="005A345C"/>
    <w:rsid w:val="005A631B"/>
    <w:rsid w:val="005B4E46"/>
    <w:rsid w:val="005B6025"/>
    <w:rsid w:val="005C2866"/>
    <w:rsid w:val="005D3071"/>
    <w:rsid w:val="005D5832"/>
    <w:rsid w:val="005E00C5"/>
    <w:rsid w:val="005E3C1B"/>
    <w:rsid w:val="005F4816"/>
    <w:rsid w:val="00602961"/>
    <w:rsid w:val="0061352F"/>
    <w:rsid w:val="00621324"/>
    <w:rsid w:val="006213D9"/>
    <w:rsid w:val="00622F81"/>
    <w:rsid w:val="006240DE"/>
    <w:rsid w:val="0063042D"/>
    <w:rsid w:val="006442CA"/>
    <w:rsid w:val="006506BD"/>
    <w:rsid w:val="006529E9"/>
    <w:rsid w:val="00667208"/>
    <w:rsid w:val="0067001A"/>
    <w:rsid w:val="00670F2A"/>
    <w:rsid w:val="006731AF"/>
    <w:rsid w:val="006837A0"/>
    <w:rsid w:val="00686001"/>
    <w:rsid w:val="006C2946"/>
    <w:rsid w:val="006C3EA1"/>
    <w:rsid w:val="006C5E10"/>
    <w:rsid w:val="006D5C90"/>
    <w:rsid w:val="006F07D1"/>
    <w:rsid w:val="00701C85"/>
    <w:rsid w:val="00713373"/>
    <w:rsid w:val="00724560"/>
    <w:rsid w:val="00736BDF"/>
    <w:rsid w:val="0073732E"/>
    <w:rsid w:val="0074040C"/>
    <w:rsid w:val="00753D54"/>
    <w:rsid w:val="00756E78"/>
    <w:rsid w:val="00770298"/>
    <w:rsid w:val="007A0894"/>
    <w:rsid w:val="007B64FF"/>
    <w:rsid w:val="007C0E1F"/>
    <w:rsid w:val="007C0EC7"/>
    <w:rsid w:val="007D0DF7"/>
    <w:rsid w:val="007E6818"/>
    <w:rsid w:val="007F4F4A"/>
    <w:rsid w:val="007F5D5D"/>
    <w:rsid w:val="00800737"/>
    <w:rsid w:val="008136A6"/>
    <w:rsid w:val="00814F19"/>
    <w:rsid w:val="0081690E"/>
    <w:rsid w:val="00821CE1"/>
    <w:rsid w:val="00825CA9"/>
    <w:rsid w:val="00830EFE"/>
    <w:rsid w:val="008451F1"/>
    <w:rsid w:val="00852259"/>
    <w:rsid w:val="008648E0"/>
    <w:rsid w:val="00871CAD"/>
    <w:rsid w:val="008764D5"/>
    <w:rsid w:val="0088532E"/>
    <w:rsid w:val="0089458B"/>
    <w:rsid w:val="008A158A"/>
    <w:rsid w:val="008C33E1"/>
    <w:rsid w:val="008C347D"/>
    <w:rsid w:val="008C432D"/>
    <w:rsid w:val="008C5967"/>
    <w:rsid w:val="008D1879"/>
    <w:rsid w:val="008E2768"/>
    <w:rsid w:val="008E7193"/>
    <w:rsid w:val="00917B6F"/>
    <w:rsid w:val="00926193"/>
    <w:rsid w:val="009336D5"/>
    <w:rsid w:val="00941A6C"/>
    <w:rsid w:val="0095007F"/>
    <w:rsid w:val="00956148"/>
    <w:rsid w:val="009917C5"/>
    <w:rsid w:val="00997727"/>
    <w:rsid w:val="009C1311"/>
    <w:rsid w:val="009C34C9"/>
    <w:rsid w:val="009D5D9C"/>
    <w:rsid w:val="009E0BFF"/>
    <w:rsid w:val="009E2267"/>
    <w:rsid w:val="009E4B11"/>
    <w:rsid w:val="009F3802"/>
    <w:rsid w:val="009F4F7B"/>
    <w:rsid w:val="00A10012"/>
    <w:rsid w:val="00A1466A"/>
    <w:rsid w:val="00A2048B"/>
    <w:rsid w:val="00A313F8"/>
    <w:rsid w:val="00A43598"/>
    <w:rsid w:val="00A57D39"/>
    <w:rsid w:val="00A63FE0"/>
    <w:rsid w:val="00A71813"/>
    <w:rsid w:val="00A727AA"/>
    <w:rsid w:val="00A830E8"/>
    <w:rsid w:val="00A93A11"/>
    <w:rsid w:val="00A94001"/>
    <w:rsid w:val="00AA37B1"/>
    <w:rsid w:val="00AA5CB6"/>
    <w:rsid w:val="00AA62E9"/>
    <w:rsid w:val="00AA7052"/>
    <w:rsid w:val="00AC24C7"/>
    <w:rsid w:val="00AF06A0"/>
    <w:rsid w:val="00AF65CF"/>
    <w:rsid w:val="00B2117E"/>
    <w:rsid w:val="00B254B1"/>
    <w:rsid w:val="00B3385D"/>
    <w:rsid w:val="00B34A59"/>
    <w:rsid w:val="00B61F1C"/>
    <w:rsid w:val="00B64CB3"/>
    <w:rsid w:val="00B70503"/>
    <w:rsid w:val="00B837B4"/>
    <w:rsid w:val="00BA7BEF"/>
    <w:rsid w:val="00BB21C5"/>
    <w:rsid w:val="00BC3148"/>
    <w:rsid w:val="00BE32A0"/>
    <w:rsid w:val="00BE6BD5"/>
    <w:rsid w:val="00BF02A9"/>
    <w:rsid w:val="00BF61C3"/>
    <w:rsid w:val="00C04662"/>
    <w:rsid w:val="00C05988"/>
    <w:rsid w:val="00C10B3E"/>
    <w:rsid w:val="00C163C9"/>
    <w:rsid w:val="00C22C5A"/>
    <w:rsid w:val="00C24A4B"/>
    <w:rsid w:val="00C320D7"/>
    <w:rsid w:val="00C53222"/>
    <w:rsid w:val="00C56AE3"/>
    <w:rsid w:val="00C7366B"/>
    <w:rsid w:val="00C7559E"/>
    <w:rsid w:val="00C836E7"/>
    <w:rsid w:val="00C85DDD"/>
    <w:rsid w:val="00C93511"/>
    <w:rsid w:val="00CA5CF7"/>
    <w:rsid w:val="00CA6008"/>
    <w:rsid w:val="00CB4459"/>
    <w:rsid w:val="00CC08F9"/>
    <w:rsid w:val="00CC0CAA"/>
    <w:rsid w:val="00CE0765"/>
    <w:rsid w:val="00CE5389"/>
    <w:rsid w:val="00CF1644"/>
    <w:rsid w:val="00D03A02"/>
    <w:rsid w:val="00D1529C"/>
    <w:rsid w:val="00D16DFD"/>
    <w:rsid w:val="00D32524"/>
    <w:rsid w:val="00D348CE"/>
    <w:rsid w:val="00D36B3B"/>
    <w:rsid w:val="00D544AD"/>
    <w:rsid w:val="00D56F34"/>
    <w:rsid w:val="00D71B82"/>
    <w:rsid w:val="00D7286F"/>
    <w:rsid w:val="00D74D94"/>
    <w:rsid w:val="00D904F2"/>
    <w:rsid w:val="00D9782D"/>
    <w:rsid w:val="00DB18A5"/>
    <w:rsid w:val="00DB3204"/>
    <w:rsid w:val="00DB5FDA"/>
    <w:rsid w:val="00E06C17"/>
    <w:rsid w:val="00E07D0A"/>
    <w:rsid w:val="00E22D7C"/>
    <w:rsid w:val="00E35074"/>
    <w:rsid w:val="00E408E6"/>
    <w:rsid w:val="00E52F4F"/>
    <w:rsid w:val="00E65420"/>
    <w:rsid w:val="00E96594"/>
    <w:rsid w:val="00EA2FCF"/>
    <w:rsid w:val="00EA71AE"/>
    <w:rsid w:val="00EC0A0B"/>
    <w:rsid w:val="00EC5D2F"/>
    <w:rsid w:val="00ED2687"/>
    <w:rsid w:val="00ED6CD9"/>
    <w:rsid w:val="00ED7374"/>
    <w:rsid w:val="00EF1177"/>
    <w:rsid w:val="00EF1D8B"/>
    <w:rsid w:val="00F13B66"/>
    <w:rsid w:val="00F2063D"/>
    <w:rsid w:val="00F44D19"/>
    <w:rsid w:val="00F55F27"/>
    <w:rsid w:val="00F671A2"/>
    <w:rsid w:val="00F676C7"/>
    <w:rsid w:val="00FB2CB4"/>
    <w:rsid w:val="00FC1B2E"/>
    <w:rsid w:val="00FC2613"/>
    <w:rsid w:val="00FC508C"/>
    <w:rsid w:val="00FD0390"/>
    <w:rsid w:val="00FD384F"/>
    <w:rsid w:val="00FE346C"/>
    <w:rsid w:val="00FE3769"/>
    <w:rsid w:val="00FF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oter" Target="footer7.xml"/><Relationship Id="rId30" Type="http://schemas.openxmlformats.org/officeDocument/2006/relationships/hyperlink" Target="http://www.boschsecuri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C56B60C9-AF89-4A6A-82B6-08DB55588A4D}">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IUI</Template>
  <TotalTime>49</TotalTime>
  <Pages>9</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Bosch Security Systems BV</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Szydłowski</dc:creator>
  <cp:lastModifiedBy>Piotr Szydłowski</cp:lastModifiedBy>
  <cp:revision>9</cp:revision>
  <cp:lastPrinted>2014-04-23T10:44:00Z</cp:lastPrinted>
  <dcterms:created xsi:type="dcterms:W3CDTF">2014-04-23T10:09:00Z</dcterms:created>
  <dcterms:modified xsi:type="dcterms:W3CDTF">2014-04-24T09:18:00Z</dcterms:modified>
</cp:coreProperties>
</file>