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954F04">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SEKCJA 13700</w:t>
      </w:r>
    </w:p>
    <w:p w:rsidR="005778E6" w:rsidRDefault="005778E6">
      <w:pPr>
        <w:pStyle w:val="ARCATNormal"/>
        <w:rPr>
          <w:rFonts w:cs="Times New Roman"/>
          <w:sz w:val="20"/>
        </w:rPr>
      </w:pPr>
    </w:p>
    <w:p w:rsidR="00894760" w:rsidRDefault="005778E6">
      <w:pPr>
        <w:pStyle w:val="ARCATTitle"/>
        <w:jc w:val="center"/>
        <w:rPr>
          <w:rFonts w:cs="Times New Roman"/>
          <w:sz w:val="20"/>
        </w:rPr>
      </w:pPr>
      <w:r>
        <w:rPr>
          <w:sz w:val="20"/>
        </w:rPr>
        <w:t xml:space="preserve">WYKRYWANIE I ALARM </w:t>
      </w:r>
    </w:p>
    <w:p w:rsidR="005778E6" w:rsidRDefault="00A07201">
      <w:pPr>
        <w:pStyle w:val="ARCATTitle"/>
        <w:jc w:val="center"/>
        <w:rPr>
          <w:rFonts w:cs="Times New Roman"/>
          <w:sz w:val="20"/>
        </w:rPr>
      </w:pPr>
      <w:r>
        <w:rPr>
          <w:sz w:val="20"/>
        </w:rPr>
        <w:t>Systemy alarmowe B9512G i B8512G</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Aby włączyć ukryte uwagi redakcyjne: Word 2003 (lub starszy): „Narzędzia” „Opcje” „Widok” „Tekst ukryty”     Word 2007: kliknij logo Office (w lewym górnym rogu); kliknij Opcje programu Word (u dołu z prawej strony); w lewym menu kliknij Wyświetlanie; w sekcji „Zawsze wyświetlaj” zaznacz „Tekst ukryty”</w:t>
      </w:r>
    </w:p>
    <w:p w:rsidR="009474DB" w:rsidRDefault="005778E6">
      <w:pPr>
        <w:pStyle w:val="ARCATnote"/>
        <w:rPr>
          <w:rFonts w:cs="Times New Roman"/>
          <w:color w:val="FF0000"/>
        </w:rPr>
      </w:pPr>
      <w:r>
        <w:rPr>
          <w:color w:val="FF0000"/>
        </w:rPr>
        <w:t>** UWAGA ** Bosch Security Systems; systemy dozoru wizyjnego, kontroli dostępu oraz wykrywania włamania i pożaru.</w:t>
      </w:r>
      <w:r>
        <w:br/>
      </w:r>
      <w:r>
        <w:br/>
      </w:r>
      <w:r>
        <w:rPr>
          <w:color w:val="FF0000"/>
        </w:rPr>
        <w:t>Ta sekcja została oparta na produktach firmy Bosch Security Systems z siedzibą w:</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Bezpłatny numer telefonu: 800-289-0096</w:t>
      </w:r>
      <w:r>
        <w:br/>
      </w:r>
      <w:r>
        <w:rPr>
          <w:color w:val="FF0000"/>
        </w:rPr>
        <w:t>Tel.: 585-223-4060</w:t>
      </w:r>
      <w:r>
        <w:br/>
      </w:r>
      <w:r>
        <w:rPr>
          <w:color w:val="FF0000"/>
        </w:rPr>
        <w:t xml:space="preserve">E-mail: </w:t>
      </w:r>
      <w:hyperlink r:id="rId8" w:history="1">
        <w:r>
          <w:rPr>
            <w:color w:val="802020"/>
            <w:u w:val="single"/>
          </w:rPr>
          <w:t>prośba o informacje (presales.support@us.bosch.com)</w:t>
        </w:r>
      </w:hyperlink>
      <w:r>
        <w:br/>
      </w:r>
      <w:r>
        <w:rPr>
          <w:color w:val="FF0000"/>
        </w:rPr>
        <w:t xml:space="preserve">Witryna internetowa: </w:t>
      </w:r>
      <w:hyperlink r:id="rId9" w:history="1">
        <w:r>
          <w:rPr>
            <w:color w:val="802020"/>
            <w:u w:val="single"/>
          </w:rPr>
          <w:t>www.boschsecurity.us</w:t>
        </w:r>
      </w:hyperlink>
      <w:r>
        <w:rPr>
          <w:color w:val="FF0000"/>
        </w:rPr>
        <w:t xml:space="preserve">  </w:t>
      </w:r>
      <w:r>
        <w:br/>
      </w:r>
      <w:r>
        <w:rPr>
          <w:color w:val="FF0000"/>
        </w:rPr>
        <w:t>[ Kliknij tutaj ], aby uzyskać dodatkowe informacje.</w:t>
      </w:r>
    </w:p>
    <w:p w:rsidR="009474DB" w:rsidRDefault="009474DB">
      <w:pPr>
        <w:pStyle w:val="ARCATnote"/>
        <w:rPr>
          <w:rFonts w:cs="Times New Roman"/>
          <w:color w:val="FF0000"/>
        </w:rPr>
      </w:pPr>
    </w:p>
    <w:p w:rsidR="005778E6" w:rsidRPr="003A379B" w:rsidRDefault="003A379B">
      <w:pPr>
        <w:pStyle w:val="ARCATnote"/>
        <w:rPr>
          <w:rFonts w:cs="Times New Roman"/>
          <w:color w:val="FF0000"/>
        </w:rPr>
      </w:pPr>
      <w:r>
        <w:rPr>
          <w:color w:val="FF0000"/>
        </w:rPr>
        <w:t>Europa:</w:t>
      </w:r>
    </w:p>
    <w:p w:rsidR="003A379B" w:rsidRPr="003A379B" w:rsidRDefault="003A379B" w:rsidP="003A379B">
      <w:pPr>
        <w:rPr>
          <w:rFonts w:ascii="Arial" w:hAnsi="Arial"/>
          <w:b/>
          <w:vanish/>
          <w:color w:val="FF0000"/>
          <w:sz w:val="20"/>
        </w:rPr>
      </w:pPr>
      <w:r>
        <w:rPr>
          <w:b/>
          <w:vanish/>
          <w:color w:val="FF0000"/>
          <w:sz w:val="20"/>
          <w:rFonts w:ascii="Arial"/>
        </w:rPr>
        <w:t xml:space="preserve">Bosch Security Systems B.V. </w:t>
      </w:r>
    </w:p>
    <w:p w:rsidR="003A379B" w:rsidRPr="003A379B" w:rsidRDefault="003A379B" w:rsidP="003A379B">
      <w:pPr>
        <w:rPr>
          <w:rFonts w:ascii="Arial" w:hAnsi="Arial"/>
          <w:b/>
          <w:vanish/>
          <w:color w:val="FF0000"/>
          <w:sz w:val="20"/>
        </w:rPr>
      </w:pPr>
      <w:r>
        <w:rPr>
          <w:b/>
          <w:vanish/>
          <w:color w:val="FF0000"/>
          <w:sz w:val="20"/>
          <w:rFonts w:ascii="Arial"/>
        </w:rPr>
        <w:t>Torenallee 49</w:t>
      </w:r>
    </w:p>
    <w:p w:rsidR="003A379B" w:rsidRPr="003A379B" w:rsidRDefault="003A379B" w:rsidP="003A379B">
      <w:pPr>
        <w:rPr>
          <w:rFonts w:ascii="Arial" w:hAnsi="Arial"/>
          <w:b/>
          <w:vanish/>
          <w:color w:val="FF0000"/>
          <w:sz w:val="20"/>
        </w:rPr>
      </w:pPr>
      <w:r>
        <w:rPr>
          <w:b/>
          <w:vanish/>
          <w:color w:val="FF0000"/>
          <w:sz w:val="20"/>
          <w:rFonts w:ascii="Arial"/>
        </w:rPr>
        <w:t>5617 BA Eindhoven</w:t>
      </w:r>
    </w:p>
    <w:p w:rsidR="003A379B" w:rsidRPr="003A379B" w:rsidRDefault="003A379B" w:rsidP="003A379B">
      <w:pPr>
        <w:rPr>
          <w:rFonts w:ascii="Arial" w:hAnsi="Arial"/>
          <w:b/>
          <w:vanish/>
          <w:color w:val="FF0000"/>
          <w:sz w:val="20"/>
        </w:rPr>
      </w:pPr>
      <w:r>
        <w:rPr>
          <w:b/>
          <w:vanish/>
          <w:color w:val="FF0000"/>
          <w:sz w:val="20"/>
          <w:rFonts w:ascii="Arial"/>
        </w:rPr>
        <w:t>Holandia</w:t>
      </w:r>
      <w:r>
        <w:br/>
      </w:r>
      <w:r>
        <w:rPr>
          <w:b/>
          <w:vanish/>
          <w:color w:val="FF0000"/>
          <w:sz w:val="20"/>
          <w:rFonts w:ascii="Arial"/>
        </w:rPr>
        <w:t>Telefon: + 31 40 2577 284</w:t>
      </w:r>
    </w:p>
    <w:p w:rsidR="003A379B" w:rsidRPr="003A379B" w:rsidRDefault="00AE33B3" w:rsidP="003A379B">
      <w:pPr>
        <w:rPr>
          <w:rFonts w:ascii="Arial" w:hAnsi="Arial"/>
          <w:b/>
          <w:vanish/>
          <w:color w:val="FF0000"/>
          <w:sz w:val="20"/>
        </w:rPr>
      </w:pPr>
      <w:hyperlink r:id="rId10" w:history="1">
        <w:r>
          <w:rPr>
            <w:b/>
            <w:vanish/>
            <w:color w:val="FF0000"/>
            <w:sz w:val="20"/>
            <w:rFonts w:ascii="Arial"/>
          </w:rPr>
          <w:t xml:space="preserve">emea.securitysystems@bosch.com </w:t>
        </w:r>
      </w:hyperlink>
    </w:p>
    <w:p w:rsidR="003A379B" w:rsidRPr="003A379B" w:rsidRDefault="00AE33B3" w:rsidP="003A379B">
      <w:pPr>
        <w:rPr>
          <w:rFonts w:ascii="Arial" w:hAnsi="Arial"/>
          <w:b/>
          <w:vanish/>
          <w:color w:val="FF0000"/>
          <w:sz w:val="20"/>
        </w:rPr>
      </w:pPr>
      <w:hyperlink r:id="rId11" w:tgtFrame="_blank" w:history="1">
        <w:r>
          <w:rPr>
            <w:b/>
            <w:vanish/>
            <w:color w:val="FF0000"/>
            <w:sz w:val="20"/>
            <w:rFonts w:ascii="Arial"/>
          </w:rPr>
          <w:t>www.boschsecurity.com</w:t>
        </w:r>
      </w:hyperlink>
    </w:p>
    <w:p w:rsidR="003A379B" w:rsidRDefault="003A379B">
      <w:pPr>
        <w:pStyle w:val="ARCATnote"/>
        <w:rPr>
          <w:rFonts w:cs="Times New Roman"/>
          <w:color w:val="0070C0"/>
        </w:rPr>
      </w:pPr>
    </w:p>
    <w:p w:rsidR="009474DB" w:rsidRPr="009474DB" w:rsidRDefault="009474DB">
      <w:pPr>
        <w:pStyle w:val="ARCATnote"/>
        <w:rPr>
          <w:rFonts w:cs="Times New Roman"/>
          <w:color w:val="0070C0"/>
        </w:rPr>
      </w:pPr>
    </w:p>
    <w:p w:rsidR="005778E6" w:rsidRDefault="005778E6">
      <w:pPr>
        <w:pStyle w:val="ARCATnote"/>
        <w:rPr>
          <w:rFonts w:cs="Times New Roman"/>
          <w:color w:val="FF0000"/>
        </w:rPr>
      </w:pPr>
      <w:r>
        <w:rPr>
          <w:color w:val="FF0000"/>
        </w:rPr>
        <w:t xml:space="preserve">Bosch Security Systems, Inc. ściśle współpracuje z rozległą siecią certyfikowanych sprzedawców i integratorów, by wspólnie z nimi projektować niezawodne rozwiązania bezpieczeństwa i ochrony życia na potrzeby rynku. Produkty za naszej szerokiej oferty systemów dozoru wizyjnego, kontroli dostępu oraz wykrywania włamania i pożaru są używane w największych placówkach oświatowych, agencjach rządowych, w zakładach karnych, sklepach, kasynach i wielu innych lokalizacjach komercyjnych na terenie całej </w:t>
      </w:r>
      <w:smartTag w:uri="urn:schemas-microsoft-com:office:smarttags" w:element="place">
        <w:r>
          <w:rPr>
            <w:color w:val="FF0000"/>
          </w:rPr>
          <w:t>Ameryki Północnej</w:t>
        </w:r>
      </w:smartTag>
      <w:r>
        <w:rPr>
          <w:color w:val="FF0000"/>
        </w:rPr>
        <w:t>.</w:t>
      </w:r>
      <w:r>
        <w:br/>
      </w:r>
      <w:r>
        <w:rPr>
          <w:color w:val="FF0000"/>
        </w:rPr>
        <w:t xml:space="preserve"> </w:t>
      </w:r>
      <w:r>
        <w:br/>
      </w:r>
      <w:r>
        <w:rPr>
          <w:color w:val="FF0000"/>
        </w:rPr>
        <w:t>Bardzo duże inwestycje w badania i rozwój, niespotykane w branży zabezpieczeń sprawiają, że jesteśmy w stanie regularnie aktualizować nasze produkty i wciąż proponować klientom nowe technologie, a rynek konsekwentnie wynagradza nas za tę postawę. Na przykład nasze produkty wykorzystywane w sieciowych systemach dozoru wizyjnego zostały wyróżnione 11 nagrodami w ciągu ostatnich trzech lat. Oferowane przez nas kompleksowe rozwiązania do zarządzania budynkami i integracji systemów zabezpieczeń, które ułatwiają centralne zarządzanie aktywami organizacji, zostały zaimplementowane przez firmy z listy Fortune 500. Aktualizacje do naszych systemów wykrywania włamania i pożaru prowadzą niezależne, certyfikowane organizacje kontroli zgodności, a testy te wykraczają poza minimalne wymagania. Wprowadzając nowinki technologiczne dbamy też o to, by nowe funkcje odpowiadały wyzwaniom współczesnej branży zabezpieczeń i ochrony życia, w tym w zakresie wydajności, jakości, łatwości instalacji, konserwacji i użytkowania.</w:t>
      </w:r>
      <w:r>
        <w:br/>
      </w:r>
      <w:r>
        <w:rPr>
          <w:color w:val="FF0000"/>
        </w:rPr>
        <w:t xml:space="preserve"> </w:t>
      </w:r>
      <w:r>
        <w:br/>
      </w:r>
      <w:r>
        <w:rPr>
          <w:color w:val="FF0000"/>
        </w:rPr>
        <w:t>Od ponad 125 lat marka Bosch kojarzy się nieodmiennie z jakością i niezawodnością. Jesteśmy do dyspozycji naszych klientów podczas wszystkich kluczowych faz realizacji projektów: przed, w trakcie i po.</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INFORMACJE OGÓLNE</w:t>
      </w:r>
    </w:p>
    <w:p w:rsidR="005778E6" w:rsidRDefault="005778E6" w:rsidP="005778E6">
      <w:pPr>
        <w:pStyle w:val="ARCATArticle"/>
        <w:numPr>
          <w:ilvl w:val="1"/>
          <w:numId w:val="1"/>
        </w:numPr>
        <w:spacing w:before="200"/>
        <w:ind w:left="576" w:hanging="576"/>
        <w:rPr>
          <w:rFonts w:cs="Times New Roman"/>
          <w:sz w:val="20"/>
        </w:rPr>
      </w:pPr>
      <w:r>
        <w:rPr>
          <w:sz w:val="20"/>
        </w:rPr>
        <w:tab/>
        <w:t>CZEGO DOTYCZY SEKCJA</w:t>
      </w:r>
    </w:p>
    <w:p w:rsidR="005778E6" w:rsidRDefault="005778E6" w:rsidP="005778E6">
      <w:pPr>
        <w:pStyle w:val="ARCATParagraph"/>
        <w:numPr>
          <w:ilvl w:val="2"/>
          <w:numId w:val="1"/>
        </w:numPr>
        <w:spacing w:before="200"/>
        <w:ind w:left="1152" w:hanging="576"/>
      </w:pPr>
      <w:r>
        <w:rPr>
          <w:sz w:val="20"/>
        </w:rPr>
        <w:tab/>
        <w:t>Zintegrowany cyfrowy system transmisji alarmu i kontroli dostępu (DACS), w tym:</w:t>
      </w:r>
    </w:p>
    <w:p w:rsidR="005778E6" w:rsidRDefault="005778E6" w:rsidP="005778E6">
      <w:pPr>
        <w:pStyle w:val="ARCATSubPara"/>
        <w:numPr>
          <w:ilvl w:val="3"/>
          <w:numId w:val="1"/>
        </w:numPr>
        <w:ind w:left="1728" w:hanging="576"/>
        <w:rPr>
          <w:rFonts w:cs="Times New Roman"/>
          <w:sz w:val="20"/>
        </w:rPr>
      </w:pPr>
      <w:r>
        <w:rPr>
          <w:sz w:val="20"/>
        </w:rPr>
        <w:tab/>
        <w:t xml:space="preserve">Panel sterowania. </w:t>
      </w:r>
    </w:p>
    <w:p w:rsidR="005778E6" w:rsidRDefault="005778E6" w:rsidP="005778E6">
      <w:pPr>
        <w:pStyle w:val="ARCATSubPara"/>
        <w:numPr>
          <w:ilvl w:val="3"/>
          <w:numId w:val="1"/>
        </w:numPr>
        <w:ind w:left="1728" w:hanging="576"/>
        <w:rPr>
          <w:rFonts w:cs="Times New Roman"/>
          <w:sz w:val="20"/>
        </w:rPr>
      </w:pPr>
      <w:r>
        <w:rPr>
          <w:sz w:val="20"/>
        </w:rPr>
        <w:tab/>
        <w:t xml:space="preserve">Obudowy. </w:t>
      </w:r>
    </w:p>
    <w:p w:rsidR="005778E6" w:rsidRDefault="005778E6" w:rsidP="005778E6">
      <w:pPr>
        <w:pStyle w:val="ARCATSubPara"/>
        <w:numPr>
          <w:ilvl w:val="3"/>
          <w:numId w:val="1"/>
        </w:numPr>
        <w:ind w:left="1728" w:hanging="576"/>
        <w:rPr>
          <w:rFonts w:cs="Times New Roman"/>
          <w:sz w:val="20"/>
        </w:rPr>
      </w:pPr>
      <w:r>
        <w:rPr>
          <w:sz w:val="20"/>
        </w:rPr>
        <w:tab/>
        <w:t xml:space="preserve">Zamek i klucz. </w:t>
      </w:r>
    </w:p>
    <w:p w:rsidR="005778E6" w:rsidRPr="000C43C2" w:rsidRDefault="005778E6" w:rsidP="005778E6">
      <w:pPr>
        <w:pStyle w:val="ARCATSubPara"/>
        <w:numPr>
          <w:ilvl w:val="3"/>
          <w:numId w:val="1"/>
        </w:numPr>
        <w:ind w:left="1728" w:hanging="576"/>
        <w:rPr>
          <w:rFonts w:cs="Times New Roman"/>
          <w:sz w:val="20"/>
        </w:rPr>
      </w:pPr>
      <w:r>
        <w:rPr>
          <w:sz w:val="20"/>
        </w:rPr>
        <w:tab/>
        <w:t xml:space="preserve">Zasilacze. </w:t>
      </w:r>
    </w:p>
    <w:p w:rsidR="005778E6" w:rsidRPr="000C43C2" w:rsidRDefault="005778E6" w:rsidP="005778E6">
      <w:pPr>
        <w:pStyle w:val="ARCATSubPara"/>
        <w:numPr>
          <w:ilvl w:val="3"/>
          <w:numId w:val="1"/>
        </w:numPr>
        <w:ind w:left="1728" w:hanging="576"/>
        <w:rPr>
          <w:rFonts w:cs="Times New Roman"/>
          <w:sz w:val="20"/>
        </w:rPr>
      </w:pPr>
      <w:r>
        <w:rPr>
          <w:sz w:val="20"/>
        </w:rPr>
        <w:tab/>
        <w:t xml:space="preserve">Akcesoria wymagane do zapewnienia kompletnego rozwiązania DACS. </w:t>
      </w:r>
    </w:p>
    <w:p w:rsidR="005778E6" w:rsidRDefault="005778E6" w:rsidP="005778E6">
      <w:pPr>
        <w:pStyle w:val="ARCATSubPara"/>
        <w:numPr>
          <w:ilvl w:val="3"/>
          <w:numId w:val="1"/>
        </w:numPr>
        <w:ind w:left="1728" w:hanging="576"/>
        <w:rPr>
          <w:rFonts w:cs="Times New Roman"/>
          <w:sz w:val="20"/>
        </w:rPr>
      </w:pPr>
      <w:r>
        <w:rPr>
          <w:sz w:val="20"/>
        </w:rPr>
        <w:tab/>
        <w:t xml:space="preserve">Instrukcja obsługi i instalacji systemu. </w:t>
      </w:r>
    </w:p>
    <w:p w:rsidR="005778E6" w:rsidRDefault="005778E6" w:rsidP="005778E6">
      <w:pPr>
        <w:pStyle w:val="ARCATSubPara"/>
        <w:numPr>
          <w:ilvl w:val="3"/>
          <w:numId w:val="1"/>
        </w:numPr>
        <w:ind w:left="1728" w:hanging="576"/>
        <w:rPr>
          <w:rFonts w:cs="Times New Roman"/>
          <w:sz w:val="20"/>
        </w:rPr>
      </w:pPr>
      <w:r>
        <w:rPr>
          <w:sz w:val="20"/>
        </w:rPr>
        <w:tab/>
        <w:t xml:space="preserve">Programowanie systemu. </w:t>
      </w:r>
    </w:p>
    <w:p w:rsidR="005778E6" w:rsidRDefault="005778E6" w:rsidP="005778E6">
      <w:pPr>
        <w:pStyle w:val="ARCATSubPara"/>
        <w:numPr>
          <w:ilvl w:val="3"/>
          <w:numId w:val="1"/>
        </w:numPr>
        <w:ind w:left="1728" w:hanging="576"/>
        <w:rPr>
          <w:rFonts w:cs="Times New Roman"/>
          <w:sz w:val="20"/>
        </w:rPr>
      </w:pPr>
      <w:r>
        <w:rPr>
          <w:sz w:val="20"/>
        </w:rPr>
        <w:tab/>
        <w:t xml:space="preserve">Akumulatory. </w:t>
      </w:r>
    </w:p>
    <w:p w:rsidR="005778E6" w:rsidRDefault="005778E6" w:rsidP="005778E6">
      <w:pPr>
        <w:pStyle w:val="ARCATSubPara"/>
        <w:numPr>
          <w:ilvl w:val="3"/>
          <w:numId w:val="1"/>
        </w:numPr>
        <w:ind w:left="1728" w:hanging="576"/>
        <w:rPr>
          <w:rFonts w:cs="Times New Roman"/>
          <w:sz w:val="20"/>
        </w:rPr>
      </w:pPr>
      <w:r>
        <w:rPr>
          <w:sz w:val="20"/>
        </w:rPr>
        <w:tab/>
        <w:t xml:space="preserve">Okablowanie. </w:t>
      </w:r>
    </w:p>
    <w:p w:rsidR="005778E6" w:rsidRDefault="005778E6" w:rsidP="005778E6">
      <w:pPr>
        <w:pStyle w:val="ARCATSubPara"/>
        <w:numPr>
          <w:ilvl w:val="3"/>
          <w:numId w:val="1"/>
        </w:numPr>
        <w:ind w:left="1728" w:hanging="576"/>
        <w:rPr>
          <w:rFonts w:cs="Times New Roman"/>
          <w:sz w:val="20"/>
        </w:rPr>
      </w:pPr>
      <w:r>
        <w:rPr>
          <w:sz w:val="20"/>
        </w:rPr>
        <w:tab/>
        <w:t xml:space="preserve">Kanały kablowe.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Wykonawca odpowiada za identyfikację wymagań w zakresie zezwoleń wymaganych przez lokalną policję odnośnie instalacji systemu alarmowego opisanego w niniejszym dokumencie i pomoże Właścicielowi w uzyskaniu odpowiednich zezwoleń na montaż alarmu.</w:t>
      </w:r>
    </w:p>
    <w:p w:rsidR="005778E6" w:rsidRDefault="005778E6">
      <w:pPr>
        <w:pStyle w:val="ARCATArticle"/>
        <w:numPr>
          <w:ilvl w:val="1"/>
          <w:numId w:val="1"/>
        </w:numPr>
        <w:spacing w:before="200"/>
        <w:ind w:left="576" w:hanging="576"/>
        <w:rPr>
          <w:rFonts w:cs="Times New Roman"/>
          <w:sz w:val="20"/>
        </w:rPr>
      </w:pPr>
      <w:r>
        <w:rPr>
          <w:sz w:val="20"/>
        </w:rPr>
        <w:tab/>
        <w:t>SEKCJE POKREWNE</w:t>
      </w:r>
    </w:p>
    <w:p w:rsidR="005778E6" w:rsidRDefault="005778E6">
      <w:pPr>
        <w:pStyle w:val="ARCATnote"/>
        <w:rPr>
          <w:rFonts w:cs="Times New Roman"/>
          <w:color w:val="FF0000"/>
        </w:rPr>
      </w:pPr>
      <w:r>
        <w:rPr>
          <w:color w:val="FF0000"/>
        </w:rPr>
        <w:t>** UWAGA ** Usunąć wszelkie sekcje poniżej, które nie mają związku z tym projektem; ewentualnie dodać potrzebne sekcje.</w:t>
      </w:r>
    </w:p>
    <w:p w:rsidR="005778E6" w:rsidRDefault="005778E6">
      <w:pPr>
        <w:pStyle w:val="ARCATParagraph"/>
        <w:numPr>
          <w:ilvl w:val="2"/>
          <w:numId w:val="1"/>
        </w:numPr>
        <w:spacing w:before="200"/>
        <w:ind w:left="1152" w:hanging="576"/>
        <w:rPr>
          <w:rFonts w:cs="Times New Roman"/>
          <w:sz w:val="20"/>
        </w:rPr>
      </w:pPr>
      <w:r>
        <w:rPr>
          <w:sz w:val="20"/>
        </w:rPr>
        <w:tab/>
        <w:t>Sekcja 16050 – podstawowe metody instalacji elektrycznej i materiały: infrastruktura systemów wykrywania włamania.</w:t>
      </w:r>
    </w:p>
    <w:p w:rsidR="005D5FAA" w:rsidRDefault="005778E6" w:rsidP="005778E6">
      <w:pPr>
        <w:pStyle w:val="ARCATParagraph"/>
        <w:numPr>
          <w:ilvl w:val="2"/>
          <w:numId w:val="1"/>
        </w:numPr>
        <w:spacing w:before="200"/>
        <w:ind w:left="1152" w:hanging="576"/>
        <w:rPr>
          <w:rFonts w:cs="Times New Roman"/>
          <w:sz w:val="20"/>
        </w:rPr>
      </w:pPr>
      <w:r>
        <w:rPr>
          <w:sz w:val="20"/>
        </w:rPr>
        <w:tab/>
        <w:t>Sekcja 13703 – kontrola dostępu.</w:t>
      </w:r>
    </w:p>
    <w:p w:rsidR="005778E6" w:rsidRDefault="005778E6" w:rsidP="005778E6">
      <w:pPr>
        <w:pStyle w:val="ARCATParagraph"/>
        <w:numPr>
          <w:ilvl w:val="2"/>
          <w:numId w:val="1"/>
        </w:numPr>
        <w:spacing w:before="200"/>
        <w:ind w:left="1152" w:hanging="576"/>
        <w:rPr>
          <w:rFonts w:cs="Times New Roman"/>
          <w:sz w:val="20"/>
        </w:rPr>
      </w:pPr>
      <w:r>
        <w:rPr>
          <w:sz w:val="20"/>
        </w:rPr>
        <w:t>Sekcja 13800 – automatyzacja i kontrola budynków.</w:t>
      </w:r>
    </w:p>
    <w:p w:rsidR="005778E6" w:rsidRDefault="005778E6">
      <w:pPr>
        <w:pStyle w:val="ARCATArticle"/>
        <w:numPr>
          <w:ilvl w:val="1"/>
          <w:numId w:val="1"/>
        </w:numPr>
        <w:spacing w:before="200"/>
        <w:ind w:left="576" w:hanging="576"/>
        <w:rPr>
          <w:rFonts w:cs="Times New Roman"/>
          <w:sz w:val="20"/>
        </w:rPr>
      </w:pPr>
      <w:r>
        <w:rPr>
          <w:sz w:val="20"/>
        </w:rPr>
        <w:tab/>
        <w:t>OPIS SYSTEMU</w:t>
      </w:r>
    </w:p>
    <w:p w:rsidR="005778E6" w:rsidRDefault="005778E6" w:rsidP="005778E6">
      <w:pPr>
        <w:pStyle w:val="ARCATnote"/>
        <w:rPr>
          <w:rFonts w:cs="Times New Roman"/>
          <w:color w:val="FF0000"/>
        </w:rPr>
      </w:pPr>
      <w:r>
        <w:rPr>
          <w:color w:val="FF0000"/>
        </w:rPr>
        <w:t>** UWAGA ** Usunąć wszelkie elementy poniżej, które nie dotyczą tego projektu; ewentualnie dodać potrzebne elementy.</w:t>
      </w:r>
    </w:p>
    <w:p w:rsidR="005778E6" w:rsidRDefault="005778E6" w:rsidP="005778E6">
      <w:pPr>
        <w:pStyle w:val="ARCATParagraph"/>
        <w:numPr>
          <w:ilvl w:val="2"/>
          <w:numId w:val="1"/>
        </w:numPr>
        <w:spacing w:before="200"/>
        <w:ind w:left="1152" w:hanging="576"/>
        <w:rPr>
          <w:rFonts w:cs="Times New Roman"/>
          <w:sz w:val="20"/>
        </w:rPr>
      </w:pPr>
      <w:r>
        <w:rPr>
          <w:sz w:val="20"/>
        </w:rPr>
        <w:tab/>
        <w:t>Funkcjonalnie kompletny, zintegrowany cyfrowy system transmisji alarmu (DACS) zgodnie ze wskazówkami, przepisami i specyfikacjami producenta.</w:t>
      </w:r>
    </w:p>
    <w:p w:rsidR="005778E6" w:rsidRDefault="005778E6" w:rsidP="005778E6">
      <w:pPr>
        <w:pStyle w:val="ARCATSubPara"/>
        <w:numPr>
          <w:ilvl w:val="3"/>
          <w:numId w:val="1"/>
        </w:numPr>
        <w:ind w:left="1728" w:hanging="576"/>
        <w:rPr>
          <w:rFonts w:cs="Times New Roman"/>
          <w:sz w:val="20"/>
        </w:rPr>
      </w:pPr>
      <w:r>
        <w:rPr>
          <w:sz w:val="20"/>
        </w:rPr>
        <w:tab/>
        <w:t>System DACS zapewni panel sterowania z wbudowanym portem Ethernet do informowania o zdarzeniach i obsługi usług zdalnych.</w:t>
      </w:r>
    </w:p>
    <w:p w:rsidR="001E7A61" w:rsidRDefault="002A1B5E" w:rsidP="005778E6">
      <w:pPr>
        <w:pStyle w:val="ARCATSubPara"/>
        <w:numPr>
          <w:ilvl w:val="3"/>
          <w:numId w:val="1"/>
        </w:numPr>
        <w:ind w:left="1728" w:hanging="576"/>
        <w:rPr>
          <w:rFonts w:cs="Times New Roman"/>
          <w:sz w:val="20"/>
        </w:rPr>
      </w:pPr>
      <w:r>
        <w:rPr>
          <w:sz w:val="20"/>
        </w:rPr>
        <w:t xml:space="preserve"> </w:t>
        <w:tab/>
        <w:t xml:space="preserve">System DACS zapewni panel sterowania z opcjonalnym modułem interfejsu nadzorowanej linii telefonicznej.</w:t>
      </w:r>
    </w:p>
    <w:p w:rsidR="005778E6" w:rsidRDefault="005778E6" w:rsidP="005778E6">
      <w:pPr>
        <w:pStyle w:val="ARCATSubPara"/>
        <w:numPr>
          <w:ilvl w:val="3"/>
          <w:numId w:val="1"/>
        </w:numPr>
        <w:ind w:left="1728" w:hanging="576"/>
      </w:pPr>
      <w:r>
        <w:rPr>
          <w:sz w:val="20"/>
        </w:rPr>
        <w:tab/>
        <w:t>System DACS powinien zapewniać opcję rejestracji i przechowywania informacji o zdarzeniach w specjalnym dzienniku zdarzeń.</w:t>
      </w:r>
    </w:p>
    <w:p w:rsidR="005778E6" w:rsidRDefault="005778E6" w:rsidP="005778E6">
      <w:pPr>
        <w:pStyle w:val="ARCATSubPara"/>
        <w:numPr>
          <w:ilvl w:val="3"/>
          <w:numId w:val="1"/>
        </w:numPr>
        <w:ind w:left="1728" w:hanging="576"/>
        <w:rPr>
          <w:rFonts w:cs="Times New Roman"/>
          <w:sz w:val="20"/>
        </w:rPr>
      </w:pPr>
      <w:r>
        <w:rPr>
          <w:sz w:val="20"/>
        </w:rPr>
        <w:tab/>
        <w:t>System DACS zapewni wewnętrzny zegar czasu rzeczywistego, kalendarz oraz minutnik testów.</w:t>
      </w:r>
    </w:p>
    <w:p w:rsidR="005778E6" w:rsidRDefault="005778E6" w:rsidP="005778E6">
      <w:pPr>
        <w:pStyle w:val="ARCATSubPara"/>
        <w:numPr>
          <w:ilvl w:val="3"/>
          <w:numId w:val="1"/>
        </w:numPr>
        <w:ind w:left="1728" w:hanging="576"/>
        <w:rPr>
          <w:rFonts w:cs="Times New Roman"/>
          <w:sz w:val="20"/>
        </w:rPr>
      </w:pPr>
      <w:r>
        <w:rPr>
          <w:sz w:val="20"/>
        </w:rPr>
        <w:tab/>
        <w:t>System DACS zapewni funkcje ładowania akumulatorów z nadzorem napięcia akumulatora i jego przewodów.</w:t>
      </w:r>
    </w:p>
    <w:p w:rsidR="005778E6" w:rsidRDefault="005778E6" w:rsidP="005778E6">
      <w:pPr>
        <w:pStyle w:val="ARCATSubPara"/>
        <w:numPr>
          <w:ilvl w:val="3"/>
          <w:numId w:val="1"/>
        </w:numPr>
        <w:ind w:left="1728" w:hanging="576"/>
        <w:rPr>
          <w:rFonts w:cs="Times New Roman"/>
          <w:sz w:val="20"/>
        </w:rPr>
      </w:pPr>
      <w:r>
        <w:rPr>
          <w:sz w:val="20"/>
        </w:rPr>
        <w:tab/>
        <w:t>System DACS zapewni obsługę systemu planowania na podstawie czasu/zdarzenia.</w:t>
        <w:tab/>
      </w:r>
    </w:p>
    <w:p w:rsidR="005778E6" w:rsidRPr="001E7A61" w:rsidRDefault="005778E6" w:rsidP="001E7A61">
      <w:pPr>
        <w:pStyle w:val="ARCATSubPara"/>
        <w:numPr>
          <w:ilvl w:val="3"/>
          <w:numId w:val="1"/>
        </w:numPr>
        <w:ind w:left="1728" w:hanging="576"/>
        <w:rPr>
          <w:rFonts w:cs="Times New Roman"/>
          <w:sz w:val="20"/>
        </w:rPr>
      </w:pPr>
      <w:r>
        <w:rPr>
          <w:sz w:val="20"/>
        </w:rPr>
        <w:tab/>
        <w:t>System DACS zapewni nadzór urządzeń peryferyjnych i interfejsów komunikacji.</w:t>
      </w:r>
    </w:p>
    <w:p w:rsidR="005778E6" w:rsidRPr="001E7A61" w:rsidRDefault="005778E6">
      <w:pPr>
        <w:pStyle w:val="ARCATSubPara"/>
        <w:numPr>
          <w:ilvl w:val="3"/>
          <w:numId w:val="1"/>
        </w:numPr>
        <w:ind w:left="1728" w:hanging="576"/>
        <w:rPr>
          <w:rFonts w:cs="Times New Roman"/>
          <w:sz w:val="20"/>
        </w:rPr>
      </w:pPr>
      <w:r>
        <w:rPr>
          <w:sz w:val="20"/>
        </w:rPr>
        <w:tab/>
        <w:t>System DACS zapewni konfigurację i obsługę oddzielnych, niezależnych obszarów.</w:t>
      </w:r>
    </w:p>
    <w:p w:rsidR="005D5FAA" w:rsidRDefault="005778E6" w:rsidP="005D5FAA">
      <w:pPr>
        <w:pStyle w:val="ARCATSubPara"/>
        <w:numPr>
          <w:ilvl w:val="3"/>
          <w:numId w:val="1"/>
        </w:numPr>
        <w:ind w:left="1728" w:hanging="576"/>
        <w:rPr>
          <w:rFonts w:cs="Times New Roman"/>
          <w:sz w:val="20"/>
        </w:rPr>
      </w:pPr>
      <w:r>
        <w:rPr>
          <w:sz w:val="20"/>
        </w:rPr>
        <w:tab/>
        <w:t>System DACS zapewni przewodowe lub bezprzewodowe rozszerzenie punktu za pośrednictwem ośmiowejściowych modułów interfejsu i urządzeń radiowych.</w:t>
      </w:r>
    </w:p>
    <w:p w:rsidR="005D5FAA" w:rsidRDefault="005D5FAA" w:rsidP="005D5FAA">
      <w:pPr>
        <w:pStyle w:val="ARCATSubPara"/>
        <w:numPr>
          <w:ilvl w:val="3"/>
          <w:numId w:val="1"/>
        </w:numPr>
        <w:ind w:left="1728" w:hanging="576"/>
        <w:rPr>
          <w:rFonts w:cs="Times New Roman"/>
          <w:sz w:val="20"/>
        </w:rPr>
      </w:pPr>
      <w:r>
        <w:rPr>
          <w:sz w:val="20"/>
        </w:rPr>
        <w:t>System DACS zapewni adresowalne rozszerzenie z użyciem 2-przewodowej magistrali</w:t>
      </w:r>
    </w:p>
    <w:p w:rsidR="005D5FAA" w:rsidRPr="005D5FAA" w:rsidRDefault="005D5FAA" w:rsidP="005D5FAA">
      <w:pPr>
        <w:pStyle w:val="ARCATSubPara"/>
        <w:numPr>
          <w:ilvl w:val="3"/>
          <w:numId w:val="1"/>
        </w:numPr>
        <w:ind w:left="1728" w:hanging="576"/>
        <w:rPr>
          <w:rFonts w:cs="Times New Roman"/>
          <w:sz w:val="20"/>
        </w:rPr>
      </w:pPr>
      <w:r>
        <w:rPr>
          <w:sz w:val="20"/>
        </w:rPr>
        <w:t>System DACS zapewni zdejmowane zaciski okablowania ułatwiające serwis i wymianę</w:t>
      </w:r>
    </w:p>
    <w:p w:rsidR="005778E6" w:rsidRDefault="005778E6">
      <w:pPr>
        <w:pStyle w:val="ARCATSubPara"/>
        <w:numPr>
          <w:ilvl w:val="3"/>
          <w:numId w:val="1"/>
        </w:numPr>
        <w:ind w:left="1728" w:hanging="576"/>
        <w:rPr>
          <w:rFonts w:cs="Times New Roman"/>
          <w:sz w:val="20"/>
        </w:rPr>
      </w:pPr>
      <w:r>
        <w:rPr>
          <w:sz w:val="20"/>
        </w:rPr>
        <w:tab/>
        <w:t>System DACS zapewni nadzorowane elektrycznie pętle detekcji i zasilacze z obsługą akumulatorów. Nadzór będzie programowalny, aby umożliwić wysyłanie danych do DACR.</w:t>
      </w:r>
    </w:p>
    <w:p w:rsidR="002573C5" w:rsidRDefault="005778E6" w:rsidP="002573C5">
      <w:pPr>
        <w:pStyle w:val="ARCATSubPara"/>
        <w:numPr>
          <w:ilvl w:val="3"/>
          <w:numId w:val="1"/>
        </w:numPr>
        <w:ind w:left="1710" w:hanging="576"/>
        <w:rPr>
          <w:rFonts w:cs="Times New Roman"/>
          <w:sz w:val="20"/>
        </w:rPr>
      </w:pPr>
      <w:r>
        <w:rPr>
          <w:sz w:val="20"/>
        </w:rPr>
        <w:tab/>
        <w:tab/>
        <w:t>System DACS zapewni funkcję wysyłania (ręcznego lub automatycznego) raportów z testów i raportów o stanie do zdalnych DACR.</w:t>
      </w:r>
    </w:p>
    <w:p w:rsidR="005778E6" w:rsidRDefault="00684DE8">
      <w:pPr>
        <w:pStyle w:val="ARCATSubPara"/>
        <w:numPr>
          <w:ilvl w:val="3"/>
          <w:numId w:val="1"/>
        </w:numPr>
        <w:ind w:left="1728" w:hanging="576"/>
        <w:rPr>
          <w:rFonts w:cs="Times New Roman"/>
          <w:sz w:val="20"/>
        </w:rPr>
      </w:pPr>
      <w:r>
        <w:rPr>
          <w:sz w:val="20"/>
        </w:rPr>
        <w:tab/>
        <w:t xml:space="preserve">System DACS zapewni lokalną lub zdalną obsługę testów, diagnostyki i programowania konfiguracji za pośrednictwem przenośnego programatora lub komputera z oprogramowaniem Remote Programming Software (RPS). </w:t>
      </w:r>
    </w:p>
    <w:p w:rsidR="005778E6" w:rsidRDefault="005778E6">
      <w:pPr>
        <w:pStyle w:val="ARCATSubPara"/>
        <w:numPr>
          <w:ilvl w:val="3"/>
          <w:numId w:val="1"/>
        </w:numPr>
        <w:ind w:left="1728" w:hanging="576"/>
        <w:rPr>
          <w:rFonts w:cs="Times New Roman"/>
          <w:sz w:val="20"/>
        </w:rPr>
      </w:pPr>
      <w:r>
        <w:rPr>
          <w:sz w:val="20"/>
        </w:rPr>
        <w:tab/>
        <w:t>System DACS będzie sygnalizował alarmy, problemy, przypomnienia serwisowe i inne istotne powiadomienia o stanie systemu w formie tekstowej w module ACC w standardowych językach angielskim, hiszpańskim (Ameryka Łacińska), portugalskim, francuskim (Kanada), węgierskim, greckim, włoskim, polskim, niemieckim, holenderskim, szwedzkim i/lub chińskim.</w:t>
      </w:r>
    </w:p>
    <w:p w:rsidR="005778E6" w:rsidRDefault="005778E6">
      <w:pPr>
        <w:pStyle w:val="ARCATArticle"/>
        <w:numPr>
          <w:ilvl w:val="1"/>
          <w:numId w:val="1"/>
        </w:numPr>
        <w:spacing w:before="200"/>
        <w:ind w:left="576" w:hanging="576"/>
        <w:rPr>
          <w:rFonts w:cs="Times New Roman"/>
          <w:sz w:val="20"/>
        </w:rPr>
      </w:pPr>
      <w:r>
        <w:rPr>
          <w:sz w:val="20"/>
        </w:rPr>
        <w:tab/>
        <w:t>ODWOŁANIA</w:t>
      </w:r>
    </w:p>
    <w:p w:rsidR="005778E6" w:rsidRDefault="005778E6">
      <w:pPr>
        <w:pStyle w:val="ARCATnote"/>
        <w:rPr>
          <w:rFonts w:cs="Times New Roman"/>
          <w:color w:val="FF0000"/>
        </w:rPr>
      </w:pPr>
      <w:r>
        <w:rPr>
          <w:color w:val="FF0000"/>
        </w:rPr>
        <w:t>** UWAGA ** Usunąć z poniższej listy odwołania, które nie są wymagane w tekście redagowanej sekcji.</w:t>
      </w:r>
    </w:p>
    <w:p w:rsidR="005778E6" w:rsidRDefault="005778E6">
      <w:pPr>
        <w:pStyle w:val="ARCATParagraph"/>
        <w:numPr>
          <w:ilvl w:val="2"/>
          <w:numId w:val="1"/>
        </w:numPr>
        <w:spacing w:before="200"/>
        <w:ind w:left="1152" w:hanging="576"/>
        <w:rPr>
          <w:rFonts w:cs="Times New Roman"/>
          <w:sz w:val="20"/>
        </w:rPr>
      </w:pPr>
      <w:r>
        <w:rPr>
          <w:sz w:val="20"/>
        </w:rPr>
        <w:tab/>
        <w:t>National Electric Code, artykuł 760.</w:t>
      </w:r>
    </w:p>
    <w:p w:rsidR="005778E6" w:rsidRDefault="005778E6" w:rsidP="005778E6">
      <w:pPr>
        <w:pStyle w:val="ARCATParagraph"/>
        <w:numPr>
          <w:ilvl w:val="2"/>
          <w:numId w:val="1"/>
        </w:numPr>
        <w:spacing w:before="200"/>
        <w:ind w:left="1152" w:hanging="576"/>
        <w:rPr>
          <w:rFonts w:cs="Times New Roman"/>
          <w:sz w:val="20"/>
        </w:rPr>
      </w:pPr>
      <w:r>
        <w:rPr>
          <w:sz w:val="20"/>
        </w:rPr>
        <w:tab/>
        <w:t>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Technical Requirements for Connection of Terminal Equipment to the Telephone Network.</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Methods of Measurement of Radio-Noise Emissions from Low-Voltage Electrical and Electronic Equipment in the Range of 9 kHz to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Tytuł 19, </w:t>
      </w:r>
      <w:smartTag w:uri="urn:schemas-microsoft-com:office:smarttags" w:element="State">
        <w:smartTag w:uri="urn:schemas-microsoft-com:office:smarttags" w:element="place">
          <w:r>
            <w:rPr>
              <w:sz w:val="20"/>
            </w:rPr>
            <w:t>California</w:t>
          </w:r>
        </w:smartTag>
      </w:smartTag>
      <w:r>
        <w:rPr>
          <w:sz w:val="20"/>
        </w:rPr>
        <w:t xml:space="preserve"> Code of Regulations, Building Material Listing Program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Tytuł 47 C.F.R.  Część 15; klasa B – Emisje wypromieniowane i przewodzone.</w:t>
      </w:r>
    </w:p>
    <w:p w:rsidR="005778E6" w:rsidRDefault="005778E6" w:rsidP="005778E6">
      <w:pPr>
        <w:pStyle w:val="ARCATSubPara"/>
        <w:numPr>
          <w:ilvl w:val="3"/>
          <w:numId w:val="1"/>
        </w:numPr>
        <w:ind w:left="1728" w:hanging="576"/>
        <w:rPr>
          <w:rFonts w:cs="Times New Roman"/>
          <w:sz w:val="20"/>
        </w:rPr>
      </w:pPr>
      <w:r>
        <w:rPr>
          <w:sz w:val="20"/>
        </w:rPr>
        <w:tab/>
        <w:t>Tytuł 47 C.F.R.  Część 68; reguły podłączania urządzeń końcowych (TE) do publicznej komutowanej sieci telefonicznej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The 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of the </w:t>
      </w:r>
      <w:smartTag w:uri="urn:schemas-microsoft-com:office:smarttags" w:element="country-region">
        <w:smartTag w:uri="urn:schemas-microsoft-com:office:smarttags" w:element="place">
          <w:r>
            <w:rPr>
              <w:sz w:val="20"/>
            </w:rPr>
            <w:t>United States of America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 Publications 197 (FIPS 197)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International Organization For Standardization (ISO):</w:t>
      </w:r>
    </w:p>
    <w:p w:rsidR="005778E6" w:rsidRDefault="005778E6" w:rsidP="005778E6">
      <w:pPr>
        <w:pStyle w:val="ARCATSubPara"/>
        <w:numPr>
          <w:ilvl w:val="3"/>
          <w:numId w:val="1"/>
        </w:numPr>
        <w:ind w:left="1728" w:hanging="576"/>
        <w:rPr>
          <w:rFonts w:cs="Times New Roman"/>
          <w:sz w:val="20"/>
        </w:rPr>
      </w:pPr>
      <w:r>
        <w:rPr>
          <w:sz w:val="20"/>
        </w:rPr>
        <w:tab/>
        <w:t>9001 – Systemy zarządzania jakością.</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Obudowy sprzętu elektrycznego.</w:t>
      </w:r>
    </w:p>
    <w:p w:rsidR="005778E6" w:rsidRDefault="005778E6" w:rsidP="005778E6">
      <w:pPr>
        <w:pStyle w:val="ARCATSubPara"/>
        <w:numPr>
          <w:ilvl w:val="3"/>
          <w:numId w:val="1"/>
        </w:numPr>
        <w:ind w:left="1728" w:hanging="576"/>
        <w:rPr>
          <w:rFonts w:cs="Times New Roman"/>
          <w:sz w:val="20"/>
        </w:rPr>
      </w:pPr>
      <w:r>
        <w:rPr>
          <w:sz w:val="20"/>
        </w:rPr>
        <w:tab/>
        <w:t>UL 294 – Jednostki systemu kontroli dostępu.</w:t>
      </w:r>
    </w:p>
    <w:p w:rsidR="005778E6" w:rsidRPr="00F613EB" w:rsidRDefault="005778E6" w:rsidP="005778E6">
      <w:pPr>
        <w:pStyle w:val="ARCATSubPara"/>
        <w:numPr>
          <w:ilvl w:val="3"/>
          <w:numId w:val="1"/>
        </w:numPr>
        <w:ind w:left="1728" w:hanging="576"/>
        <w:rPr>
          <w:rFonts w:cs="Times New Roman"/>
          <w:sz w:val="20"/>
        </w:rPr>
      </w:pPr>
      <w:r>
        <w:rPr>
          <w:sz w:val="20"/>
        </w:rPr>
        <w:tab/>
        <w:t>UL 365 – Jednostki i systemy alarmu kradzieżowego podłączone do systemów policyjnych.</w:t>
      </w:r>
    </w:p>
    <w:p w:rsidR="005778E6" w:rsidRPr="00F613EB" w:rsidRDefault="005778E6" w:rsidP="005778E6">
      <w:pPr>
        <w:pStyle w:val="ARCATSubPara"/>
        <w:numPr>
          <w:ilvl w:val="3"/>
          <w:numId w:val="1"/>
        </w:numPr>
        <w:ind w:left="1728" w:hanging="576"/>
        <w:rPr>
          <w:rFonts w:cs="Times New Roman"/>
          <w:sz w:val="20"/>
        </w:rPr>
      </w:pPr>
      <w:r>
        <w:rPr>
          <w:sz w:val="20"/>
        </w:rPr>
        <w:tab/>
        <w:t>UL 609 – Lokalne jednostki i systemy alarmu kradzieżowego.</w:t>
      </w:r>
    </w:p>
    <w:p w:rsidR="005778E6" w:rsidRPr="00F613EB" w:rsidRDefault="005778E6" w:rsidP="005778E6">
      <w:pPr>
        <w:pStyle w:val="ARCATSubPara"/>
        <w:numPr>
          <w:ilvl w:val="3"/>
          <w:numId w:val="1"/>
        </w:numPr>
        <w:ind w:left="1728" w:hanging="576"/>
        <w:rPr>
          <w:rFonts w:cs="Times New Roman"/>
          <w:sz w:val="20"/>
        </w:rPr>
      </w:pPr>
      <w:r>
        <w:rPr>
          <w:sz w:val="20"/>
        </w:rPr>
        <w:tab/>
        <w:t>UL864 – Jednostki sterowania i akcesoria dla systemów alarmów pożarowych (komercyjne systemy przeciwpożarowe)</w:t>
      </w:r>
    </w:p>
    <w:p w:rsidR="005778E6" w:rsidRPr="00F613EB" w:rsidRDefault="005778E6" w:rsidP="005778E6">
      <w:pPr>
        <w:pStyle w:val="ARCATSubPara"/>
        <w:numPr>
          <w:ilvl w:val="3"/>
          <w:numId w:val="1"/>
        </w:numPr>
        <w:ind w:left="1728" w:hanging="576"/>
        <w:rPr>
          <w:rFonts w:cs="Times New Roman"/>
          <w:sz w:val="20"/>
        </w:rPr>
      </w:pPr>
      <w:r>
        <w:rPr>
          <w:sz w:val="20"/>
        </w:rPr>
        <w:tab/>
        <w:t>UL 985 – Jednostki domowego systemu przeciwpożarowego.</w:t>
      </w:r>
    </w:p>
    <w:p w:rsidR="005778E6" w:rsidRDefault="005778E6" w:rsidP="005778E6">
      <w:pPr>
        <w:pStyle w:val="ARCATSubPara"/>
        <w:numPr>
          <w:ilvl w:val="3"/>
          <w:numId w:val="1"/>
        </w:numPr>
        <w:ind w:left="1728" w:hanging="576"/>
        <w:rPr>
          <w:rFonts w:cs="Times New Roman"/>
          <w:sz w:val="20"/>
        </w:rPr>
      </w:pPr>
      <w:r>
        <w:rPr>
          <w:sz w:val="20"/>
        </w:rPr>
        <w:tab/>
        <w:t>UL 1023 – Jednostki domowego systemu alarmu kradzieżowego.</w:t>
      </w:r>
    </w:p>
    <w:p w:rsidR="005778E6" w:rsidRPr="00F613EB" w:rsidRDefault="005778E6" w:rsidP="005778E6">
      <w:pPr>
        <w:pStyle w:val="ARCATSubPara"/>
        <w:numPr>
          <w:ilvl w:val="3"/>
          <w:numId w:val="1"/>
        </w:numPr>
        <w:ind w:left="1728" w:hanging="576"/>
        <w:rPr>
          <w:rFonts w:cs="Times New Roman"/>
          <w:sz w:val="20"/>
        </w:rPr>
      </w:pPr>
      <w:r>
        <w:rPr>
          <w:sz w:val="20"/>
        </w:rPr>
        <w:tab/>
        <w:t>UL 1076 – Własne jednostki i systemy alarmu kradzieżowego</w:t>
      </w:r>
    </w:p>
    <w:p w:rsidR="005778E6" w:rsidRDefault="005778E6" w:rsidP="005778E6">
      <w:pPr>
        <w:pStyle w:val="ARCATSubPara"/>
        <w:numPr>
          <w:ilvl w:val="3"/>
          <w:numId w:val="1"/>
        </w:numPr>
        <w:ind w:left="1728" w:hanging="576"/>
        <w:rPr>
          <w:rFonts w:cs="Times New Roman"/>
          <w:sz w:val="20"/>
        </w:rPr>
      </w:pPr>
      <w:r>
        <w:rPr>
          <w:sz w:val="20"/>
        </w:rPr>
        <w:tab/>
        <w:t>UL 1610 – Jednostki systemu sygnalizacji włamania alarmującego agencję ochrony.</w:t>
      </w:r>
    </w:p>
    <w:p w:rsidR="005778E6" w:rsidRDefault="005778E6" w:rsidP="005778E6">
      <w:pPr>
        <w:pStyle w:val="ARCATSubPara"/>
        <w:numPr>
          <w:ilvl w:val="3"/>
          <w:numId w:val="1"/>
        </w:numPr>
        <w:ind w:left="1728" w:hanging="576"/>
        <w:rPr>
          <w:rFonts w:cs="Times New Roman"/>
          <w:sz w:val="20"/>
        </w:rPr>
      </w:pPr>
      <w:r>
        <w:rPr>
          <w:sz w:val="20"/>
        </w:rPr>
        <w:tab/>
        <w:t>UL 60950-1 – Sprzęt IT – Bezpieczeństwo.</w:t>
      </w:r>
    </w:p>
    <w:p w:rsidR="00F47087" w:rsidRDefault="00E019BE" w:rsidP="00F47087">
      <w:pPr>
        <w:pStyle w:val="ARCATSubPara"/>
        <w:numPr>
          <w:ilvl w:val="3"/>
          <w:numId w:val="1"/>
        </w:numPr>
        <w:ind w:left="1728" w:hanging="576"/>
        <w:rPr>
          <w:rFonts w:cs="Times New Roman"/>
          <w:sz w:val="20"/>
        </w:rPr>
      </w:pPr>
      <w:r>
        <w:rPr>
          <w:sz w:val="20"/>
        </w:rPr>
        <w:t xml:space="preserve">     UL 636 – Alarmy napadowe</w:t>
      </w:r>
    </w:p>
    <w:p w:rsidR="00F47087" w:rsidRPr="00F47087" w:rsidRDefault="00F47087" w:rsidP="00F47087">
      <w:pPr>
        <w:pStyle w:val="ARCATSubPara"/>
        <w:numPr>
          <w:ilvl w:val="2"/>
          <w:numId w:val="1"/>
        </w:numPr>
        <w:rPr>
          <w:rFonts w:cs="Times New Roman"/>
          <w:sz w:val="20"/>
        </w:rPr>
      </w:pPr>
      <w:r>
        <w:rPr>
          <w:sz w:val="20"/>
        </w:rPr>
        <w:t xml:space="preserve">Kanada </w:t>
      </w:r>
    </w:p>
    <w:p w:rsidR="00F47087" w:rsidRPr="00F47087" w:rsidRDefault="00F47087" w:rsidP="00F47087">
      <w:pPr>
        <w:pStyle w:val="ARCATSubPara"/>
        <w:numPr>
          <w:ilvl w:val="3"/>
          <w:numId w:val="1"/>
        </w:numPr>
        <w:rPr>
          <w:rFonts w:cs="Times New Roman"/>
          <w:sz w:val="20"/>
        </w:rPr>
      </w:pPr>
      <w:r>
        <w:rPr>
          <w:sz w:val="20"/>
        </w:rPr>
        <w:t>CAN/ULC S304 – Centrum i obiekt zbierania sygnałów</w:t>
      </w:r>
    </w:p>
    <w:p w:rsidR="00F47087" w:rsidRPr="004A1B3A" w:rsidRDefault="00F47087" w:rsidP="00F47087">
      <w:pPr>
        <w:pStyle w:val="ARCATSubPara"/>
        <w:numPr>
          <w:ilvl w:val="3"/>
          <w:numId w:val="1"/>
        </w:numPr>
        <w:rPr>
          <w:rFonts w:cs="Times New Roman"/>
          <w:sz w:val="20"/>
        </w:rPr>
      </w:pPr>
      <w:r>
        <w:rPr>
          <w:sz w:val="20"/>
        </w:rPr>
        <w:t>CAN/ULC S545 – Domowy system ostrzegający przed pożarem</w:t>
      </w:r>
    </w:p>
    <w:p w:rsidR="00F47087" w:rsidRPr="004A1B3A" w:rsidRDefault="00F47087" w:rsidP="00F47087">
      <w:pPr>
        <w:pStyle w:val="ARCATSubPara"/>
        <w:numPr>
          <w:ilvl w:val="3"/>
          <w:numId w:val="1"/>
        </w:numPr>
        <w:rPr>
          <w:rFonts w:cs="Times New Roman"/>
          <w:sz w:val="20"/>
        </w:rPr>
      </w:pPr>
      <w:r>
        <w:rPr>
          <w:sz w:val="20"/>
        </w:rPr>
        <w:t>ICES-003 – Sprzęt IT</w:t>
      </w:r>
    </w:p>
    <w:p w:rsidR="00F47087" w:rsidRPr="00F47087" w:rsidRDefault="00F47087" w:rsidP="00F47087">
      <w:pPr>
        <w:pStyle w:val="ARCATSubPara"/>
        <w:numPr>
          <w:ilvl w:val="3"/>
          <w:numId w:val="1"/>
        </w:numPr>
        <w:rPr>
          <w:rFonts w:cs="Times New Roman"/>
          <w:sz w:val="20"/>
        </w:rPr>
      </w:pPr>
      <w:r>
        <w:rPr>
          <w:sz w:val="20"/>
        </w:rPr>
        <w:t>ULC-ORD C1023 – Jednostki domowego systemu alarmu kradzieżowego</w:t>
      </w:r>
    </w:p>
    <w:p w:rsidR="00F47087" w:rsidRDefault="00F47087" w:rsidP="00F47087">
      <w:pPr>
        <w:pStyle w:val="ARCATSubPara"/>
        <w:numPr>
          <w:ilvl w:val="3"/>
          <w:numId w:val="1"/>
        </w:numPr>
        <w:rPr>
          <w:rFonts w:cs="Times New Roman"/>
          <w:sz w:val="20"/>
        </w:rPr>
      </w:pPr>
      <w:r>
        <w:rPr>
          <w:sz w:val="20"/>
        </w:rPr>
        <w:t>ULC-ORD C1076 – Własne jednostki i system alarmu kradzieżowego</w:t>
      </w:r>
    </w:p>
    <w:p w:rsidR="003A379B" w:rsidRDefault="003A379B" w:rsidP="003A379B">
      <w:pPr>
        <w:pStyle w:val="ARCATSubPara"/>
        <w:numPr>
          <w:ilvl w:val="2"/>
          <w:numId w:val="1"/>
        </w:numPr>
        <w:rPr>
          <w:rFonts w:cs="Times New Roman"/>
          <w:sz w:val="20"/>
        </w:rPr>
      </w:pPr>
      <w:r>
        <w:rPr>
          <w:sz w:val="20"/>
        </w:rPr>
        <w:t>Europa</w:t>
      </w:r>
    </w:p>
    <w:p w:rsidR="009474DB" w:rsidRPr="003A379B" w:rsidRDefault="003A379B" w:rsidP="009474DB">
      <w:pPr>
        <w:pStyle w:val="ARCATSubPara"/>
        <w:numPr>
          <w:ilvl w:val="3"/>
          <w:numId w:val="1"/>
        </w:numPr>
        <w:rPr>
          <w:rFonts w:cs="Times New Roman"/>
          <w:sz w:val="20"/>
        </w:rPr>
      </w:pPr>
      <w:r>
        <w:rPr>
          <w:sz w:val="20"/>
        </w:rPr>
        <w:t>CE EMC, LVD, RoHS [B9512G, B9512G-E,B8512G, B8512G-E]</w:t>
      </w:r>
    </w:p>
    <w:p w:rsidR="009474DB" w:rsidRPr="00F47087" w:rsidRDefault="009474DB" w:rsidP="009474DB">
      <w:pPr>
        <w:pStyle w:val="ARCATSubPara"/>
        <w:rPr>
          <w:rFonts w:cs="Times New Roman"/>
          <w:sz w:val="20"/>
        </w:rPr>
      </w:pPr>
    </w:p>
    <w:p w:rsidR="005778E6" w:rsidRDefault="005778E6">
      <w:pPr>
        <w:pStyle w:val="ARCATnote"/>
        <w:rPr>
          <w:rFonts w:cs="Times New Roman"/>
          <w:color w:val="FF0000"/>
        </w:rPr>
      </w:pPr>
      <w:r>
        <w:rPr>
          <w:color w:val="FF0000"/>
        </w:rPr>
        <w:t>** UWAGA ** Usunąć niepotrzebne dokumenty z listy poniżej.</w:t>
      </w:r>
    </w:p>
    <w:p w:rsidR="005778E6" w:rsidRDefault="005778E6">
      <w:pPr>
        <w:pStyle w:val="ARCATArticle"/>
        <w:numPr>
          <w:ilvl w:val="1"/>
          <w:numId w:val="1"/>
        </w:numPr>
        <w:spacing w:before="200"/>
        <w:ind w:left="576" w:hanging="576"/>
        <w:rPr>
          <w:rFonts w:cs="Times New Roman"/>
          <w:sz w:val="20"/>
        </w:rPr>
      </w:pPr>
      <w:r>
        <w:rPr>
          <w:sz w:val="20"/>
        </w:rPr>
        <w:tab/>
        <w:t>WYMAGANE DOKUMENTY</w:t>
      </w:r>
    </w:p>
    <w:p w:rsidR="005778E6" w:rsidRDefault="005778E6">
      <w:pPr>
        <w:pStyle w:val="ARCATParagraph"/>
        <w:numPr>
          <w:ilvl w:val="2"/>
          <w:numId w:val="1"/>
        </w:numPr>
        <w:spacing w:before="200"/>
        <w:ind w:left="1152" w:hanging="576"/>
        <w:rPr>
          <w:rFonts w:cs="Times New Roman"/>
          <w:sz w:val="20"/>
        </w:rPr>
      </w:pPr>
      <w:r>
        <w:rPr>
          <w:sz w:val="20"/>
        </w:rPr>
        <w:tab/>
        <w:t>Dostarczyć zgodnie z postanowieniami w sekcji 01300.</w:t>
      </w:r>
    </w:p>
    <w:p w:rsidR="005778E6" w:rsidRDefault="005778E6">
      <w:pPr>
        <w:pStyle w:val="ARCATParagraph"/>
        <w:numPr>
          <w:ilvl w:val="2"/>
          <w:numId w:val="1"/>
        </w:numPr>
        <w:spacing w:before="200"/>
        <w:ind w:left="1152" w:hanging="576"/>
        <w:rPr>
          <w:rFonts w:cs="Times New Roman"/>
          <w:sz w:val="20"/>
        </w:rPr>
      </w:pPr>
      <w:r>
        <w:rPr>
          <w:sz w:val="20"/>
        </w:rPr>
        <w:tab/>
        <w:t>Dane o produkcie: dane producenta, instrukcje użytkowania i instalacji wszystkich urządzeń i oprogramowania, w tym sprzętu komputerowego oraz innych urządzeń potrzebnych do stworzenia cyfrowego układu alarmowego:</w:t>
      </w:r>
    </w:p>
    <w:p w:rsidR="005778E6" w:rsidRDefault="005778E6">
      <w:pPr>
        <w:pStyle w:val="ARCATSubPara"/>
        <w:numPr>
          <w:ilvl w:val="3"/>
          <w:numId w:val="1"/>
        </w:numPr>
        <w:ind w:left="1728" w:hanging="576"/>
        <w:rPr>
          <w:rFonts w:cs="Times New Roman"/>
          <w:sz w:val="20"/>
        </w:rPr>
      </w:pPr>
      <w:r>
        <w:rPr>
          <w:sz w:val="20"/>
        </w:rPr>
        <w:tab/>
        <w:t>Instrukcje i zalecenia wstępne.</w:t>
      </w:r>
    </w:p>
    <w:p w:rsidR="005778E6" w:rsidRDefault="005778E6">
      <w:pPr>
        <w:pStyle w:val="ARCATSubPara"/>
        <w:numPr>
          <w:ilvl w:val="3"/>
          <w:numId w:val="1"/>
        </w:numPr>
        <w:ind w:left="1728" w:hanging="576"/>
        <w:rPr>
          <w:rFonts w:cs="Times New Roman"/>
          <w:sz w:val="20"/>
        </w:rPr>
      </w:pPr>
      <w:r>
        <w:rPr>
          <w:sz w:val="20"/>
        </w:rPr>
        <w:tab/>
        <w:t>Wymagania i zalecenia dotyczące przechowywania i transportu.</w:t>
      </w:r>
    </w:p>
    <w:p w:rsidR="005778E6" w:rsidRDefault="005778E6">
      <w:pPr>
        <w:pStyle w:val="ARCATSubPara"/>
        <w:numPr>
          <w:ilvl w:val="3"/>
          <w:numId w:val="1"/>
        </w:numPr>
        <w:ind w:left="1728" w:hanging="576"/>
        <w:rPr>
          <w:rFonts w:cs="Times New Roman"/>
          <w:sz w:val="20"/>
        </w:rPr>
      </w:pPr>
      <w:r>
        <w:rPr>
          <w:sz w:val="20"/>
        </w:rPr>
        <w:tab/>
        <w:t>Metody instalacji.</w:t>
      </w:r>
    </w:p>
    <w:p w:rsidR="005778E6" w:rsidRDefault="005778E6">
      <w:pPr>
        <w:pStyle w:val="ARCATParagraph"/>
        <w:numPr>
          <w:ilvl w:val="2"/>
          <w:numId w:val="1"/>
        </w:numPr>
        <w:spacing w:before="200"/>
        <w:ind w:left="1152" w:hanging="576"/>
        <w:rPr>
          <w:rFonts w:cs="Times New Roman"/>
          <w:sz w:val="20"/>
        </w:rPr>
      </w:pPr>
      <w:r>
        <w:rPr>
          <w:sz w:val="20"/>
        </w:rPr>
        <w:tab/>
        <w:t>Rysunki warsztatowe z informacjami o projektowanym systemie i pracach wymaganych do jego skonstruowania. Rysunki systemów z wyszczególnionymi połączeniami między punktami i schematami okablowania poszczególnych urządzeń.</w:t>
      </w:r>
    </w:p>
    <w:p w:rsidR="005778E6" w:rsidRDefault="005778E6">
      <w:pPr>
        <w:pStyle w:val="ARCATSubPara"/>
        <w:numPr>
          <w:ilvl w:val="3"/>
          <w:numId w:val="1"/>
        </w:numPr>
        <w:ind w:left="1728" w:hanging="576"/>
        <w:rPr>
          <w:rFonts w:cs="Times New Roman"/>
          <w:sz w:val="20"/>
        </w:rPr>
      </w:pPr>
      <w:r>
        <w:rPr>
          <w:sz w:val="20"/>
        </w:rPr>
        <w:tab/>
        <w:t>Szczegółowe schematy okablowania i opis systemu</w:t>
      </w:r>
    </w:p>
    <w:p w:rsidR="005778E6" w:rsidRDefault="005778E6">
      <w:pPr>
        <w:pStyle w:val="ARCATSubPara"/>
        <w:numPr>
          <w:ilvl w:val="3"/>
          <w:numId w:val="1"/>
        </w:numPr>
        <w:ind w:left="1728" w:hanging="576"/>
        <w:rPr>
          <w:rFonts w:cs="Times New Roman"/>
          <w:sz w:val="20"/>
        </w:rPr>
      </w:pPr>
      <w:r>
        <w:rPr>
          <w:sz w:val="20"/>
        </w:rPr>
        <w:tab/>
        <w:t>Lokalizacje urządzeń systemu na architektonicznym planie kondygnacji.</w:t>
      </w:r>
    </w:p>
    <w:p w:rsidR="005778E6" w:rsidRDefault="005778E6">
      <w:pPr>
        <w:pStyle w:val="ARCATSubPara"/>
        <w:numPr>
          <w:ilvl w:val="3"/>
          <w:numId w:val="1"/>
        </w:numPr>
        <w:ind w:left="1728" w:hanging="576"/>
        <w:rPr>
          <w:rFonts w:cs="Times New Roman"/>
          <w:sz w:val="20"/>
        </w:rPr>
      </w:pPr>
      <w:r>
        <w:rPr>
          <w:sz w:val="20"/>
        </w:rPr>
        <w:tab/>
        <w:t>Pełny schemat systemu, w tym informacje o okablowaniu wszystkich urządzeń.</w:t>
      </w:r>
    </w:p>
    <w:p w:rsidR="005778E6" w:rsidRDefault="005778E6">
      <w:pPr>
        <w:pStyle w:val="ARCATParagraph"/>
        <w:numPr>
          <w:ilvl w:val="2"/>
          <w:numId w:val="1"/>
        </w:numPr>
        <w:spacing w:before="200"/>
        <w:ind w:left="1152" w:hanging="576"/>
        <w:rPr>
          <w:rFonts w:cs="Times New Roman"/>
          <w:sz w:val="20"/>
        </w:rPr>
      </w:pPr>
      <w:r>
        <w:rPr>
          <w:sz w:val="20"/>
        </w:rPr>
        <w:tab/>
        <w:t>Dokumentacja przekazywana przez Wykonawcę po zakończeniu instalacji systemu:</w:t>
      </w:r>
    </w:p>
    <w:p w:rsidR="005778E6" w:rsidRDefault="005778E6">
      <w:pPr>
        <w:pStyle w:val="ARCATSubPara"/>
        <w:numPr>
          <w:ilvl w:val="3"/>
          <w:numId w:val="1"/>
        </w:numPr>
        <w:ind w:left="1728" w:hanging="576"/>
        <w:rPr>
          <w:rFonts w:cs="Times New Roman"/>
          <w:sz w:val="20"/>
        </w:rPr>
      </w:pPr>
      <w:r>
        <w:rPr>
          <w:sz w:val="20"/>
        </w:rPr>
        <w:tab/>
        <w:t>„Rysunki inwentaryzacyjne”: po zakończeniu instalacji wykonawca przygotuje rysunki inwentaryzacyjne systemu. Będą to rysunki poszczególnych kondygnacji w formacie mylar o wymiarach 76 cm x 107 cm z dokładnym rozmieszczeniem urządzeń, zakończeń paneli, tras kabli oraz numerami przewodów według oznaczeń i kolorów na etykietach kabli.</w:t>
      </w:r>
    </w:p>
    <w:p w:rsidR="005778E6" w:rsidRDefault="005778E6">
      <w:pPr>
        <w:pStyle w:val="ARCATSubSub1"/>
        <w:numPr>
          <w:ilvl w:val="4"/>
          <w:numId w:val="1"/>
        </w:numPr>
        <w:ind w:left="2304" w:hanging="576"/>
        <w:rPr>
          <w:rFonts w:cs="Times New Roman"/>
          <w:sz w:val="20"/>
        </w:rPr>
      </w:pPr>
      <w:r>
        <w:rPr>
          <w:sz w:val="20"/>
        </w:rPr>
        <w:tab/>
        <w:t>Rysunki inwentaryzacyjne muszą też zawierać końcowe schematy okablowania pomiędzy punktami do każdego typu urządzenia (76 cm x 107 cm).</w:t>
      </w:r>
    </w:p>
    <w:p w:rsidR="005778E6" w:rsidRDefault="005778E6">
      <w:pPr>
        <w:pStyle w:val="ARCATSubSub1"/>
        <w:numPr>
          <w:ilvl w:val="4"/>
          <w:numId w:val="1"/>
        </w:numPr>
        <w:ind w:left="2304" w:hanging="576"/>
        <w:rPr>
          <w:rFonts w:cs="Times New Roman"/>
          <w:sz w:val="20"/>
        </w:rPr>
      </w:pPr>
      <w:r>
        <w:rPr>
          <w:sz w:val="20"/>
        </w:rPr>
        <w:tab/>
        <w:t>Rysunki inwentaryzacyjne muszą zostać przekazane Właścicielowi do zatwierdzenia przed odbiorem technicznym systemu.</w:t>
      </w:r>
    </w:p>
    <w:p w:rsidR="005778E6" w:rsidRDefault="005778E6">
      <w:pPr>
        <w:pStyle w:val="ARCATSubPara"/>
        <w:numPr>
          <w:ilvl w:val="3"/>
          <w:numId w:val="1"/>
        </w:numPr>
        <w:ind w:left="1728" w:hanging="576"/>
        <w:rPr>
          <w:rFonts w:cs="Times New Roman"/>
          <w:sz w:val="20"/>
        </w:rPr>
      </w:pPr>
      <w:r>
        <w:rPr>
          <w:sz w:val="20"/>
        </w:rPr>
        <w:tab/>
        <w:t>Instrukcje obsługi i konserwacji: Wykonawca przekaże trzy zestawy dokumentów objaśniających obsługę i konserwację systemu.</w:t>
      </w:r>
    </w:p>
    <w:p w:rsidR="005778E6" w:rsidRDefault="005778E6">
      <w:pPr>
        <w:pStyle w:val="ARCATSubPara"/>
        <w:numPr>
          <w:ilvl w:val="3"/>
          <w:numId w:val="1"/>
        </w:numPr>
        <w:ind w:left="1728" w:hanging="576"/>
        <w:rPr>
          <w:rFonts w:cs="Times New Roman"/>
          <w:sz w:val="20"/>
        </w:rPr>
      </w:pPr>
      <w:r>
        <w:rPr>
          <w:sz w:val="20"/>
        </w:rPr>
        <w:tab/>
        <w:t>Lista części.</w:t>
      </w:r>
    </w:p>
    <w:p w:rsidR="005778E6" w:rsidRDefault="005778E6">
      <w:pPr>
        <w:pStyle w:val="ARCATSubPara"/>
        <w:numPr>
          <w:ilvl w:val="3"/>
          <w:numId w:val="1"/>
        </w:numPr>
        <w:ind w:left="1728" w:hanging="576"/>
        <w:rPr>
          <w:rFonts w:cs="Times New Roman"/>
          <w:sz w:val="20"/>
        </w:rPr>
      </w:pPr>
      <w:r>
        <w:rPr>
          <w:sz w:val="20"/>
        </w:rPr>
        <w:tab/>
        <w:t>Wymagane i zaplanowane prace konserwacyjne.</w:t>
      </w:r>
    </w:p>
    <w:p w:rsidR="005778E6" w:rsidRDefault="005778E6">
      <w:pPr>
        <w:pStyle w:val="ARCATnote"/>
        <w:rPr>
          <w:rFonts w:cs="Times New Roman"/>
          <w:color w:val="FF0000"/>
        </w:rPr>
      </w:pPr>
      <w:r>
        <w:rPr>
          <w:color w:val="FF0000"/>
        </w:rPr>
        <w:t>** UWAGA ** Usunąć próbki do wyboru, których kolory zostały już wybrane.</w:t>
      </w:r>
    </w:p>
    <w:p w:rsidR="005778E6" w:rsidRDefault="005778E6">
      <w:pPr>
        <w:pStyle w:val="ARCATParagraph"/>
        <w:numPr>
          <w:ilvl w:val="2"/>
          <w:numId w:val="1"/>
        </w:numPr>
        <w:spacing w:before="200"/>
        <w:ind w:left="1152" w:hanging="576"/>
        <w:rPr>
          <w:rFonts w:cs="Times New Roman"/>
          <w:sz w:val="20"/>
        </w:rPr>
      </w:pPr>
      <w:r>
        <w:rPr>
          <w:sz w:val="20"/>
        </w:rPr>
        <w:tab/>
        <w:t>Próbki do wyboru: do każdego gotowego produktu dwa pełne zestawy kolorowych chipów we wszystkich kolorach i wzorach oferowanych przez producenta.</w:t>
      </w:r>
    </w:p>
    <w:p w:rsidR="005778E6" w:rsidRDefault="005778E6">
      <w:pPr>
        <w:pStyle w:val="ARCATParagraph"/>
        <w:numPr>
          <w:ilvl w:val="2"/>
          <w:numId w:val="1"/>
        </w:numPr>
        <w:spacing w:before="200"/>
        <w:ind w:left="1152" w:hanging="576"/>
        <w:rPr>
          <w:rFonts w:cs="Times New Roman"/>
          <w:sz w:val="20"/>
        </w:rPr>
      </w:pPr>
      <w:r>
        <w:rPr>
          <w:sz w:val="20"/>
        </w:rPr>
        <w:tab/>
        <w:t>Próbki do weryfikacji: do każdego gotowego produktu – dwie kwadratowe próbki o wielkości 150 mm kwadratowych w kolorze i wzorze gotowego produktu.</w:t>
      </w:r>
    </w:p>
    <w:p w:rsidR="005778E6" w:rsidRDefault="005778E6">
      <w:pPr>
        <w:pStyle w:val="ARCATArticle"/>
        <w:numPr>
          <w:ilvl w:val="1"/>
          <w:numId w:val="1"/>
        </w:numPr>
        <w:spacing w:before="200"/>
        <w:ind w:left="576" w:hanging="576"/>
        <w:rPr>
          <w:rFonts w:cs="Times New Roman"/>
          <w:sz w:val="20"/>
        </w:rPr>
      </w:pPr>
      <w:r>
        <w:rPr>
          <w:sz w:val="20"/>
        </w:rPr>
        <w:tab/>
        <w:t>ZAPEWNIENIE JAKOŚCI</w:t>
      </w:r>
    </w:p>
    <w:p w:rsidR="005778E6" w:rsidRDefault="005778E6">
      <w:pPr>
        <w:pStyle w:val="ARCATParagraph"/>
        <w:numPr>
          <w:ilvl w:val="2"/>
          <w:numId w:val="1"/>
        </w:numPr>
        <w:spacing w:before="200"/>
        <w:ind w:left="1152" w:hanging="576"/>
        <w:rPr>
          <w:rFonts w:cs="Times New Roman"/>
          <w:sz w:val="20"/>
        </w:rPr>
      </w:pPr>
      <w:r>
        <w:rPr>
          <w:sz w:val="20"/>
        </w:rPr>
        <w:tab/>
        <w:t xml:space="preserve">Kwalifikacja producenta: </w:t>
      </w:r>
    </w:p>
    <w:p w:rsidR="005778E6" w:rsidRDefault="005778E6">
      <w:pPr>
        <w:pStyle w:val="ARCATSubPara"/>
        <w:numPr>
          <w:ilvl w:val="3"/>
          <w:numId w:val="1"/>
        </w:numPr>
        <w:ind w:left="1728" w:hanging="576"/>
        <w:rPr>
          <w:rFonts w:cs="Times New Roman"/>
          <w:sz w:val="20"/>
        </w:rPr>
      </w:pPr>
      <w:r>
        <w:rPr>
          <w:sz w:val="20"/>
        </w:rPr>
        <w:tab/>
        <w:t>System powinien być standardowym produktem jednego producenta, który wytwarza podobne produkty od co najmniej 5 lat.</w:t>
      </w:r>
    </w:p>
    <w:p w:rsidR="005778E6" w:rsidRDefault="005778E6">
      <w:pPr>
        <w:pStyle w:val="ARCATSubPara"/>
        <w:numPr>
          <w:ilvl w:val="3"/>
          <w:numId w:val="1"/>
        </w:numPr>
        <w:ind w:left="1728" w:hanging="576"/>
        <w:rPr>
          <w:rFonts w:cs="Times New Roman"/>
          <w:sz w:val="20"/>
        </w:rPr>
      </w:pPr>
      <w:r>
        <w:rPr>
          <w:sz w:val="20"/>
        </w:rPr>
        <w:tab/>
        <w:t xml:space="preserve">System kontroli jakości producenta: zgodny z normą jakości ISO 9001:2000. </w:t>
      </w:r>
    </w:p>
    <w:p w:rsidR="005778E6" w:rsidRDefault="005778E6">
      <w:pPr>
        <w:pStyle w:val="ARCATParagraph"/>
        <w:numPr>
          <w:ilvl w:val="2"/>
          <w:numId w:val="1"/>
        </w:numPr>
        <w:spacing w:before="200"/>
        <w:ind w:left="1152" w:hanging="576"/>
        <w:rPr>
          <w:rFonts w:cs="Times New Roman"/>
          <w:sz w:val="20"/>
        </w:rPr>
      </w:pPr>
      <w:r>
        <w:rPr>
          <w:sz w:val="20"/>
        </w:rPr>
        <w:tab/>
        <w:t>Kwalifikacja instalatora:</w:t>
      </w:r>
    </w:p>
    <w:p w:rsidR="005778E6" w:rsidRDefault="005778E6">
      <w:pPr>
        <w:pStyle w:val="ARCATSubPara"/>
        <w:numPr>
          <w:ilvl w:val="3"/>
          <w:numId w:val="1"/>
        </w:numPr>
        <w:ind w:left="1728" w:hanging="576"/>
        <w:rPr>
          <w:rFonts w:cs="Times New Roman"/>
          <w:sz w:val="20"/>
        </w:rPr>
      </w:pPr>
      <w:r>
        <w:rPr>
          <w:sz w:val="20"/>
        </w:rPr>
        <w:tab/>
        <w:t xml:space="preserve">Co najmniej pięć lat doświadczenia w instalowaniu systemów oraz urządzeń kontroli dostępu, dozoru i bezpieczeństwa. </w:t>
      </w:r>
    </w:p>
    <w:p w:rsidR="005778E6" w:rsidRDefault="005778E6">
      <w:pPr>
        <w:pStyle w:val="ARCATSubPara"/>
        <w:numPr>
          <w:ilvl w:val="3"/>
          <w:numId w:val="1"/>
        </w:numPr>
        <w:ind w:left="1728" w:hanging="576"/>
        <w:rPr>
          <w:rFonts w:cs="Times New Roman"/>
          <w:sz w:val="20"/>
        </w:rPr>
      </w:pPr>
      <w:r>
        <w:rPr>
          <w:sz w:val="20"/>
        </w:rPr>
        <w:tab/>
        <w:t>Obsługa posprzedażna: Wykonawca powinien być autoryzowanym przez producenta i przeszkolonym sprzedawcą systemu oraz przeszkolony i certyfikowany przez producenta w zakresie konserwacji/naprawy systemu po jego odbiorze technicznym.</w:t>
      </w:r>
    </w:p>
    <w:p w:rsidR="005778E6" w:rsidRDefault="005778E6">
      <w:pPr>
        <w:pStyle w:val="ARCATParagraph"/>
        <w:numPr>
          <w:ilvl w:val="2"/>
          <w:numId w:val="1"/>
        </w:numPr>
        <w:spacing w:before="200"/>
        <w:ind w:left="1152" w:hanging="576"/>
        <w:rPr>
          <w:rFonts w:cs="Times New Roman"/>
          <w:sz w:val="20"/>
        </w:rPr>
      </w:pPr>
      <w:r>
        <w:rPr>
          <w:sz w:val="20"/>
        </w:rPr>
        <w:tab/>
        <w:t>Wymagania systemowe:</w:t>
      </w:r>
    </w:p>
    <w:p w:rsidR="005778E6" w:rsidRDefault="005778E6">
      <w:pPr>
        <w:pStyle w:val="ARCATnote"/>
        <w:rPr>
          <w:rFonts w:cs="Times New Roman"/>
          <w:color w:val="FF0000"/>
        </w:rPr>
      </w:pPr>
      <w:r>
        <w:rPr>
          <w:color w:val="FF0000"/>
        </w:rPr>
        <w:t>** UWAGA ** Usunąć z listy niepotrzebne agencje.</w:t>
      </w:r>
    </w:p>
    <w:p w:rsidR="005778E6" w:rsidRDefault="005778E6">
      <w:pPr>
        <w:pStyle w:val="ARCATSubPara"/>
        <w:numPr>
          <w:ilvl w:val="3"/>
          <w:numId w:val="1"/>
        </w:numPr>
        <w:ind w:left="1728" w:hanging="576"/>
        <w:rPr>
          <w:rFonts w:cs="Times New Roman"/>
          <w:sz w:val="20"/>
        </w:rPr>
      </w:pPr>
      <w:r>
        <w:rPr>
          <w:sz w:val="20"/>
        </w:rPr>
        <w:tab/>
        <w:t>Wszystkie urządzenia, systemy i materiały instalowane zgodnie z niniejszą sekcją zostaną zainstalowane według obowiązujących norm:</w:t>
      </w:r>
    </w:p>
    <w:p w:rsidR="005778E6" w:rsidRDefault="005778E6">
      <w:pPr>
        <w:pStyle w:val="ARCATSubSub1"/>
        <w:numPr>
          <w:ilvl w:val="4"/>
          <w:numId w:val="1"/>
        </w:numPr>
        <w:ind w:left="2304" w:hanging="576"/>
        <w:rPr>
          <w:rFonts w:cs="Times New Roman"/>
          <w:sz w:val="20"/>
        </w:rPr>
      </w:pPr>
      <w:r>
        <w:rPr>
          <w:sz w:val="20"/>
        </w:rPr>
        <w:tab/>
        <w:t>Kodeksy krajowe: NEC, NFPA, UBC, BOCA, SBCCI, IBC (jeśli dotyczy).</w:t>
      </w:r>
    </w:p>
    <w:p w:rsidR="005778E6" w:rsidRDefault="005778E6">
      <w:pPr>
        <w:pStyle w:val="ARCATSubSub1"/>
        <w:numPr>
          <w:ilvl w:val="4"/>
          <w:numId w:val="1"/>
        </w:numPr>
        <w:ind w:left="2304" w:hanging="576"/>
        <w:rPr>
          <w:rFonts w:cs="Times New Roman"/>
          <w:sz w:val="20"/>
        </w:rPr>
      </w:pPr>
      <w:r>
        <w:rPr>
          <w:sz w:val="20"/>
        </w:rPr>
        <w:tab/>
        <w:t>Zatwierdzenia i listy: UL, ULC, FM, ANSI SIA CP-01, CSFM, NYC-CoA (jeśli dotyczy).</w:t>
      </w:r>
    </w:p>
    <w:p w:rsidR="005778E6" w:rsidRDefault="005778E6">
      <w:pPr>
        <w:pStyle w:val="ARCATSubSub1"/>
        <w:numPr>
          <w:ilvl w:val="4"/>
          <w:numId w:val="1"/>
        </w:numPr>
        <w:ind w:left="2304" w:hanging="576"/>
        <w:rPr>
          <w:rFonts w:cs="Times New Roman"/>
          <w:sz w:val="20"/>
        </w:rPr>
      </w:pPr>
      <w:r>
        <w:rPr>
          <w:sz w:val="20"/>
        </w:rPr>
        <w:tab/>
        <w:t>Lokalne organy mające jurysdykcję.</w:t>
      </w:r>
    </w:p>
    <w:p w:rsidR="005778E6" w:rsidRDefault="005778E6">
      <w:pPr>
        <w:pStyle w:val="ARCATnote"/>
        <w:rPr>
          <w:rFonts w:cs="Times New Roman"/>
          <w:color w:val="FF0000"/>
        </w:rPr>
      </w:pPr>
      <w:r>
        <w:rPr>
          <w:color w:val="FF0000"/>
        </w:rPr>
        <w:t>** UWAGA ** Załączyć model, jeśli wielkość/jakość projektu uprawniają do zastosowania takiego rozwiązania. Poniżej przedstawiono przykład modelu dużego projektu. Przy określaniu wielkości modelu należy wziąć pod uwagę wszystkie najważniejsze rodzaje robót wykonanych podczas realizacji projektu.</w:t>
      </w:r>
    </w:p>
    <w:p w:rsidR="005778E6" w:rsidRDefault="005778E6">
      <w:pPr>
        <w:pStyle w:val="ARCATParagraph"/>
        <w:numPr>
          <w:ilvl w:val="2"/>
          <w:numId w:val="1"/>
        </w:numPr>
        <w:spacing w:before="200"/>
        <w:ind w:left="1152" w:hanging="576"/>
        <w:rPr>
          <w:rFonts w:cs="Times New Roman"/>
          <w:sz w:val="20"/>
        </w:rPr>
      </w:pPr>
      <w:r>
        <w:rPr>
          <w:sz w:val="20"/>
        </w:rPr>
        <w:tab/>
        <w:t>Model: przedstawić model do oceny technik instalacji i jakości wykonania aplikacji.</w:t>
      </w:r>
    </w:p>
    <w:p w:rsidR="005778E6" w:rsidRDefault="005778E6">
      <w:pPr>
        <w:pStyle w:val="ARCATSubPara"/>
        <w:numPr>
          <w:ilvl w:val="3"/>
          <w:numId w:val="1"/>
        </w:numPr>
        <w:ind w:left="1728" w:hanging="576"/>
        <w:rPr>
          <w:rFonts w:cs="Times New Roman"/>
          <w:sz w:val="20"/>
        </w:rPr>
      </w:pPr>
      <w:r>
        <w:rPr>
          <w:sz w:val="20"/>
        </w:rPr>
        <w:tab/>
        <w:t>Skończyć system w obszarach wyznaczonych przez Architekta.</w:t>
      </w:r>
    </w:p>
    <w:p w:rsidR="005778E6" w:rsidRDefault="005778E6">
      <w:pPr>
        <w:pStyle w:val="ARCATSubPara"/>
        <w:numPr>
          <w:ilvl w:val="3"/>
          <w:numId w:val="1"/>
        </w:numPr>
        <w:ind w:left="1728" w:hanging="576"/>
        <w:rPr>
          <w:rFonts w:cs="Times New Roman"/>
          <w:sz w:val="20"/>
        </w:rPr>
      </w:pPr>
      <w:r>
        <w:rPr>
          <w:sz w:val="20"/>
        </w:rPr>
        <w:tab/>
        <w:t>Nie przechodzić do dalszych etapów prac, dopóki jakość i estetyka wykonania nie zostaną zatwierdzone przez Architekta.</w:t>
      </w:r>
    </w:p>
    <w:p w:rsidR="005778E6" w:rsidRDefault="005778E6">
      <w:pPr>
        <w:pStyle w:val="ARCATSubPara"/>
        <w:numPr>
          <w:ilvl w:val="3"/>
          <w:numId w:val="1"/>
        </w:numPr>
        <w:ind w:left="1728" w:hanging="576"/>
        <w:rPr>
          <w:rFonts w:cs="Times New Roman"/>
          <w:sz w:val="20"/>
        </w:rPr>
      </w:pPr>
      <w:r>
        <w:rPr>
          <w:sz w:val="20"/>
        </w:rPr>
        <w:tab/>
        <w:t>Wykonać poprawki w obszarze przedstawionym na modelu zgodnie z wytycznymi Architekta.</w:t>
      </w:r>
    </w:p>
    <w:p w:rsidR="005778E6" w:rsidRDefault="005778E6">
      <w:pPr>
        <w:pStyle w:val="ARCATArticle"/>
        <w:numPr>
          <w:ilvl w:val="1"/>
          <w:numId w:val="1"/>
        </w:numPr>
        <w:spacing w:before="200"/>
        <w:ind w:left="576" w:hanging="576"/>
        <w:rPr>
          <w:rFonts w:cs="Times New Roman"/>
          <w:sz w:val="20"/>
        </w:rPr>
      </w:pPr>
      <w:r>
        <w:rPr>
          <w:sz w:val="20"/>
        </w:rPr>
        <w:tab/>
        <w:t>DOSTARCZANIE, SKŁADOWANIE I TRANSPORT</w:t>
      </w:r>
    </w:p>
    <w:p w:rsidR="005778E6" w:rsidRDefault="005778E6">
      <w:pPr>
        <w:pStyle w:val="ARCATParagraph"/>
        <w:numPr>
          <w:ilvl w:val="2"/>
          <w:numId w:val="1"/>
        </w:numPr>
        <w:spacing w:before="200"/>
        <w:ind w:left="1152" w:hanging="576"/>
        <w:rPr>
          <w:rFonts w:cs="Times New Roman"/>
          <w:sz w:val="20"/>
        </w:rPr>
      </w:pPr>
      <w:r>
        <w:rPr>
          <w:sz w:val="20"/>
        </w:rPr>
        <w:tab/>
        <w:t>Dostarczyć materiały w oryginalnym, nieotwartym i nieuszkodzonym opakowaniu producenta; etykiety identyfikacyjne muszą być oryginalne i nieuszkodzone.</w:t>
      </w:r>
    </w:p>
    <w:p w:rsidR="005778E6" w:rsidRDefault="005778E6">
      <w:pPr>
        <w:pStyle w:val="ARCATParagraph"/>
        <w:numPr>
          <w:ilvl w:val="2"/>
          <w:numId w:val="1"/>
        </w:numPr>
        <w:spacing w:before="200"/>
        <w:ind w:left="1152" w:hanging="576"/>
        <w:rPr>
          <w:rFonts w:cs="Times New Roman"/>
          <w:sz w:val="20"/>
        </w:rPr>
      </w:pPr>
      <w:r>
        <w:rPr>
          <w:sz w:val="20"/>
        </w:rPr>
        <w:tab/>
        <w:t>Składować produkty w nieotwartych opakowaniach do czasu, kiedy będą potrzebne do instalacji.</w:t>
      </w:r>
    </w:p>
    <w:p w:rsidR="005778E6" w:rsidRDefault="005778E6">
      <w:pPr>
        <w:pStyle w:val="ARCATParagraph"/>
        <w:numPr>
          <w:ilvl w:val="2"/>
          <w:numId w:val="1"/>
        </w:numPr>
        <w:spacing w:before="200"/>
        <w:ind w:left="1152" w:hanging="576"/>
        <w:rPr>
          <w:rFonts w:cs="Times New Roman"/>
          <w:sz w:val="20"/>
        </w:rPr>
      </w:pPr>
      <w:r>
        <w:rPr>
          <w:sz w:val="20"/>
        </w:rPr>
        <w:tab/>
        <w:t xml:space="preserve">Chronić składowane materiały przed wpływem warunków środowiskowych i temperatury zgodnie z instrukcjami producenta. </w:t>
      </w:r>
    </w:p>
    <w:p w:rsidR="005778E6" w:rsidRDefault="005778E6">
      <w:pPr>
        <w:pStyle w:val="ARCATParagraph"/>
        <w:numPr>
          <w:ilvl w:val="2"/>
          <w:numId w:val="1"/>
        </w:numPr>
        <w:spacing w:before="200"/>
        <w:ind w:left="1152" w:hanging="576"/>
        <w:rPr>
          <w:rFonts w:cs="Times New Roman"/>
          <w:sz w:val="20"/>
        </w:rPr>
      </w:pPr>
      <w:r>
        <w:rPr>
          <w:sz w:val="20"/>
        </w:rPr>
        <w:tab/>
        <w:t>Transportować i obsługiwać produkty i systemy zgodnie z instrukcjami producenta.</w:t>
      </w:r>
    </w:p>
    <w:p w:rsidR="005778E6" w:rsidRDefault="005778E6">
      <w:pPr>
        <w:pStyle w:val="ARCATArticle"/>
        <w:numPr>
          <w:ilvl w:val="1"/>
          <w:numId w:val="1"/>
        </w:numPr>
        <w:spacing w:before="200"/>
        <w:ind w:left="576" w:hanging="576"/>
        <w:rPr>
          <w:rFonts w:cs="Times New Roman"/>
          <w:sz w:val="20"/>
        </w:rPr>
      </w:pPr>
      <w:r>
        <w:rPr>
          <w:sz w:val="20"/>
        </w:rPr>
        <w:tab/>
        <w:t>WARUNKI PROJEKTU</w:t>
      </w:r>
    </w:p>
    <w:p w:rsidR="005778E6" w:rsidRDefault="005778E6">
      <w:pPr>
        <w:pStyle w:val="ARCATParagraph"/>
        <w:numPr>
          <w:ilvl w:val="2"/>
          <w:numId w:val="1"/>
        </w:numPr>
        <w:spacing w:before="200"/>
        <w:ind w:left="1152" w:hanging="576"/>
        <w:rPr>
          <w:rFonts w:cs="Times New Roman"/>
          <w:sz w:val="20"/>
        </w:rPr>
      </w:pPr>
      <w:r>
        <w:rPr>
          <w:sz w:val="20"/>
        </w:rPr>
        <w:tab/>
        <w:t>Przestrzegać warunków środowiskowych (temperatura, wilgotność i wentylacja) w granicach zalecanych przez producenta, aby uzyskać optymalne wyniki. Nie instalować produktów w warunkach środowiskowych poza absolutnymi granicami wyznaczonymi przez producenta.</w:t>
      </w:r>
    </w:p>
    <w:p w:rsidR="005778E6" w:rsidRDefault="005778E6">
      <w:pPr>
        <w:pStyle w:val="ARCATArticle"/>
        <w:numPr>
          <w:ilvl w:val="1"/>
          <w:numId w:val="1"/>
        </w:numPr>
        <w:spacing w:before="200"/>
        <w:ind w:left="576" w:hanging="576"/>
        <w:rPr>
          <w:rFonts w:cs="Times New Roman"/>
          <w:sz w:val="20"/>
        </w:rPr>
      </w:pPr>
      <w:r>
        <w:rPr>
          <w:sz w:val="20"/>
        </w:rPr>
        <w:tab/>
        <w:t>GWARANCJA</w:t>
      </w:r>
    </w:p>
    <w:p w:rsidR="005778E6" w:rsidRDefault="005778E6">
      <w:pPr>
        <w:pStyle w:val="ARCATnote"/>
        <w:rPr>
          <w:rFonts w:cs="Times New Roman"/>
          <w:color w:val="FF0000"/>
        </w:rPr>
      </w:pPr>
      <w:r>
        <w:rPr>
          <w:color w:val="FF0000"/>
        </w:rPr>
        <w:t>** UWAGA ** Odwołać się do zapisów gwarancyjnych w dokumentacji producenta.</w:t>
      </w:r>
    </w:p>
    <w:p w:rsidR="005778E6" w:rsidRDefault="005778E6">
      <w:pPr>
        <w:pStyle w:val="ARCATParagraph"/>
        <w:numPr>
          <w:ilvl w:val="2"/>
          <w:numId w:val="1"/>
        </w:numPr>
        <w:spacing w:before="200"/>
        <w:ind w:left="1152" w:hanging="576"/>
        <w:rPr>
          <w:rFonts w:cs="Times New Roman"/>
          <w:sz w:val="20"/>
        </w:rPr>
      </w:pPr>
      <w:r>
        <w:rPr>
          <w:sz w:val="20"/>
        </w:rPr>
        <w:tab/>
        <w:t>Wszystkie komponenty, części i moduły dostarczone przez producentów oraz zainstalowane przez Wykonawców będą objęte gwarancją w zakresie defektów materiałowych i jakości wykonania przez okres co najmniej 12 miesięcy (części i wykonanie), począwszy od daty odebrania technicznego systemu przez Właściciela. Obsługę gwarancyjną zapewni przeszkolony przez producenta pracownik serwisu.</w:t>
      </w:r>
    </w:p>
    <w:p w:rsidR="005778E6" w:rsidRDefault="005778E6">
      <w:pPr>
        <w:pStyle w:val="ARCATParagraph"/>
        <w:numPr>
          <w:ilvl w:val="2"/>
          <w:numId w:val="1"/>
        </w:numPr>
        <w:spacing w:before="200"/>
        <w:ind w:left="1152" w:hanging="576"/>
        <w:rPr>
          <w:rFonts w:cs="Times New Roman"/>
          <w:sz w:val="20"/>
        </w:rPr>
      </w:pPr>
      <w:r>
        <w:rPr>
          <w:sz w:val="20"/>
        </w:rPr>
        <w:tab/>
        <w:t>Serwis/konserwacja:</w:t>
      </w:r>
    </w:p>
    <w:p w:rsidR="005778E6" w:rsidRDefault="005778E6">
      <w:pPr>
        <w:pStyle w:val="ARCATSubPara"/>
        <w:numPr>
          <w:ilvl w:val="3"/>
          <w:numId w:val="1"/>
        </w:numPr>
        <w:ind w:left="1728" w:hanging="576"/>
        <w:rPr>
          <w:rFonts w:cs="Times New Roman"/>
          <w:sz w:val="20"/>
        </w:rPr>
      </w:pPr>
      <w:r>
        <w:rPr>
          <w:sz w:val="20"/>
        </w:rPr>
        <w:tab/>
        <w:t>Konserwację systemu i naprawę usterek systemu lub wykonania w okresie gwarancyjnym zapewni Wykonawca nieodpłatnie (części i wykonanie).</w:t>
      </w:r>
    </w:p>
    <w:p w:rsidR="005778E6" w:rsidRDefault="005778E6">
      <w:pPr>
        <w:pStyle w:val="ARCATSubPara"/>
        <w:numPr>
          <w:ilvl w:val="3"/>
          <w:numId w:val="1"/>
        </w:numPr>
        <w:ind w:left="1728" w:hanging="576"/>
        <w:rPr>
          <w:rFonts w:cs="Times New Roman"/>
          <w:sz w:val="20"/>
        </w:rPr>
      </w:pPr>
      <w:r>
        <w:rPr>
          <w:sz w:val="20"/>
        </w:rPr>
        <w:tab/>
        <w:t>Okresowe testy systemu będą wykonywane w odstępach miesięcznych lub kwartalnych, aby zagwarantować integralność panelu sterowania, czujek i linii telefonicznych.</w:t>
      </w:r>
    </w:p>
    <w:p w:rsidR="005778E6" w:rsidRDefault="005778E6">
      <w:pPr>
        <w:pStyle w:val="ARCATSubPara"/>
        <w:numPr>
          <w:ilvl w:val="3"/>
          <w:numId w:val="1"/>
        </w:numPr>
        <w:ind w:left="1728" w:hanging="576"/>
        <w:rPr>
          <w:rFonts w:cs="Times New Roman"/>
          <w:sz w:val="20"/>
        </w:rPr>
      </w:pPr>
      <w:r>
        <w:rPr>
          <w:sz w:val="20"/>
        </w:rPr>
        <w:tab/>
        <w:t>Instalator poprawi wszelkie defekty systemu w ciągu sześciu godzin od odebrania wezwania od Właściciela.</w:t>
      </w:r>
    </w:p>
    <w:p w:rsidR="005778E6" w:rsidRDefault="005778E6">
      <w:pPr>
        <w:pStyle w:val="ARCATSubPara"/>
        <w:numPr>
          <w:ilvl w:val="3"/>
          <w:numId w:val="1"/>
        </w:numPr>
        <w:ind w:left="1728" w:hanging="576"/>
        <w:rPr>
          <w:rFonts w:cs="Times New Roman"/>
          <w:sz w:val="20"/>
        </w:rPr>
      </w:pPr>
      <w:r>
        <w:rPr>
          <w:sz w:val="20"/>
        </w:rPr>
        <w:tab/>
        <w:t>Przedłużone umowy serwisowe/konserwacyjne będą oferowane przez Wykonawcę przez cztery lata po wygaśnięciu gwarancji. Umowa będzie odnawiana miesięcznie, kwartalnie lub rocznie.</w:t>
      </w:r>
    </w:p>
    <w:p w:rsidR="005778E6" w:rsidRDefault="005778E6">
      <w:pPr>
        <w:pStyle w:val="ARCATPart"/>
        <w:numPr>
          <w:ilvl w:val="0"/>
          <w:numId w:val="1"/>
        </w:numPr>
        <w:spacing w:before="200"/>
        <w:ind w:left="576" w:hanging="576"/>
        <w:rPr>
          <w:rFonts w:cs="Times New Roman"/>
          <w:sz w:val="20"/>
        </w:rPr>
      </w:pPr>
      <w:r>
        <w:rPr>
          <w:sz w:val="20"/>
        </w:rPr>
        <w:t xml:space="preserve">  PRODUKTY</w:t>
      </w:r>
    </w:p>
    <w:p w:rsidR="005778E6" w:rsidRDefault="005778E6">
      <w:pPr>
        <w:pStyle w:val="ARCATArticle"/>
        <w:numPr>
          <w:ilvl w:val="1"/>
          <w:numId w:val="1"/>
        </w:numPr>
        <w:spacing w:before="200"/>
        <w:ind w:left="576" w:hanging="576"/>
        <w:rPr>
          <w:rFonts w:cs="Times New Roman"/>
          <w:sz w:val="20"/>
        </w:rPr>
      </w:pPr>
      <w:r>
        <w:rPr>
          <w:sz w:val="20"/>
        </w:rPr>
        <w:tab/>
        <w:t>PRODUCENCI</w:t>
      </w:r>
    </w:p>
    <w:p w:rsidR="003A379B" w:rsidRDefault="005778E6">
      <w:pPr>
        <w:pStyle w:val="ARCATParagraph"/>
        <w:numPr>
          <w:ilvl w:val="2"/>
          <w:numId w:val="1"/>
        </w:numPr>
        <w:spacing w:before="200"/>
        <w:ind w:left="1152" w:hanging="576"/>
        <w:rPr>
          <w:rFonts w:cs="Times New Roman"/>
          <w:sz w:val="20"/>
        </w:rPr>
      </w:pPr>
      <w:r>
        <w:rPr>
          <w:sz w:val="20"/>
        </w:rPr>
        <w:tab/>
        <w:t xml:space="preserve">Dopuszczalny producent: </w:t>
      </w:r>
    </w:p>
    <w:p w:rsidR="003A379B" w:rsidRDefault="00197527" w:rsidP="003A379B">
      <w:pPr>
        <w:pStyle w:val="ARCATParagraph"/>
        <w:numPr>
          <w:ilvl w:val="3"/>
          <w:numId w:val="1"/>
        </w:numPr>
        <w:spacing w:before="200"/>
        <w:rPr>
          <w:rFonts w:cs="Times New Roman"/>
          <w:sz w:val="20"/>
        </w:rPr>
      </w:pPr>
      <w:r>
        <w:rPr>
          <w:sz w:val="20"/>
        </w:rPr>
        <w:t xml:space="preserve"> Ameryka Północna: Bosch Security Systems, Inc.; 130 Perinton Parkway; Fairport, NY 14450. ASD.  Bezpłatny numer telefonu: 800-289-0096.  Tel.: 585-223-4060.  e-mail: </w:t>
      </w:r>
      <w:hyperlink r:id="rId12" w:history="1">
        <w:r>
          <w:rPr>
            <w:color w:val="802020"/>
            <w:sz w:val="20"/>
            <w:u w:val="single"/>
          </w:rPr>
          <w:t>prośba o informacje (presales.support@us.bosch.com)</w:t>
        </w:r>
      </w:hyperlink>
      <w:r>
        <w:rPr>
          <w:sz w:val="20"/>
        </w:rPr>
        <w:t xml:space="preserve">.  Witryna internetowa: </w:t>
      </w:r>
      <w:hyperlink r:id="rId13" w:history="1">
        <w:r>
          <w:rPr>
            <w:color w:val="802020"/>
            <w:sz w:val="20"/>
            <w:u w:val="single"/>
          </w:rPr>
          <w:t>www.boschsecurity.us</w:t>
        </w:r>
      </w:hyperlink>
      <w:r>
        <w:rPr>
          <w:sz w:val="20"/>
        </w:rPr>
        <w:t>.</w:t>
      </w:r>
    </w:p>
    <w:p w:rsidR="003A379B" w:rsidRDefault="00197527" w:rsidP="007219E2">
      <w:pPr>
        <w:pStyle w:val="ARCATParagraph"/>
        <w:numPr>
          <w:ilvl w:val="3"/>
          <w:numId w:val="1"/>
        </w:numPr>
        <w:spacing w:before="200"/>
        <w:rPr>
          <w:rFonts w:cs="Times New Roman"/>
          <w:sz w:val="20"/>
        </w:rPr>
      </w:pPr>
      <w:r>
        <w:rPr>
          <w:sz w:val="20"/>
        </w:rPr>
        <w:t xml:space="preserve"> Europa: Bosch Security Systems B.V.; Torenallee 49; 5617 BA Eindhoven; Holandia; Telefon: + 31 40 2577 284; </w:t>
      </w:r>
      <w:hyperlink r:id="rId14" w:history="1">
        <w:r>
          <w:t>emea.securitysystems@bosch.com</w:t>
        </w:r>
      </w:hyperlink>
      <w:r>
        <w:rPr>
          <w:sz w:val="20"/>
        </w:rPr>
        <w:t xml:space="preserve">; </w:t>
      </w:r>
      <w:hyperlink r:id="rId15" w:tgtFrame="_blank" w:history="1">
        <w:r>
          <w:rPr>
            <w:sz w:val="20"/>
          </w:rPr>
          <w:t>www.boschsecurity.com</w:t>
        </w:r>
      </w:hyperlink>
    </w:p>
    <w:p w:rsidR="003A379B" w:rsidRPr="003A379B" w:rsidRDefault="003A379B" w:rsidP="003A379B">
      <w:pPr>
        <w:pStyle w:val="ARCATParagraph"/>
        <w:spacing w:before="200"/>
        <w:ind w:left="900"/>
        <w:rPr>
          <w:rFonts w:cs="Times New Roman"/>
          <w:sz w:val="20"/>
        </w:rPr>
      </w:pPr>
    </w:p>
    <w:p w:rsidR="005778E6" w:rsidRDefault="005778E6">
      <w:pPr>
        <w:pStyle w:val="ARCATnote"/>
        <w:rPr>
          <w:rFonts w:cs="Times New Roman"/>
          <w:color w:val="FF0000"/>
        </w:rPr>
      </w:pPr>
      <w:r>
        <w:rPr>
          <w:color w:val="FF0000"/>
        </w:rPr>
        <w:t>** UWAGA ** Usunąć jeden z dwóch akapitów poniżej; skoordynować z wymaganiami sekcji Dział 1 dotyczącej opcji produktów i zamienników.</w:t>
      </w:r>
    </w:p>
    <w:p w:rsidR="005778E6" w:rsidRDefault="005778E6">
      <w:pPr>
        <w:pStyle w:val="ARCATParagraph"/>
        <w:numPr>
          <w:ilvl w:val="2"/>
          <w:numId w:val="1"/>
        </w:numPr>
        <w:spacing w:before="200"/>
        <w:ind w:left="1152" w:hanging="576"/>
        <w:rPr>
          <w:rFonts w:cs="Times New Roman"/>
          <w:sz w:val="20"/>
        </w:rPr>
      </w:pPr>
      <w:r>
        <w:rPr>
          <w:sz w:val="20"/>
        </w:rPr>
        <w:tab/>
        <w:t>Zamienniki: niedozwolone.</w:t>
      </w:r>
    </w:p>
    <w:p w:rsidR="005778E6" w:rsidRDefault="005778E6">
      <w:pPr>
        <w:pStyle w:val="ARCATParagraph"/>
        <w:numPr>
          <w:ilvl w:val="2"/>
          <w:numId w:val="1"/>
        </w:numPr>
        <w:spacing w:before="200"/>
        <w:ind w:left="1152" w:hanging="576"/>
        <w:rPr>
          <w:rFonts w:cs="Times New Roman"/>
          <w:sz w:val="20"/>
        </w:rPr>
      </w:pPr>
      <w:r>
        <w:rPr>
          <w:sz w:val="20"/>
        </w:rPr>
        <w:tab/>
        <w:t>Żądania zamienników będą traktowane zgodnie z postanowieniami sekcji 01600.</w:t>
      </w:r>
    </w:p>
    <w:p w:rsidR="005778E6" w:rsidRDefault="005778E6">
      <w:pPr>
        <w:pStyle w:val="ARCATArticle"/>
        <w:numPr>
          <w:ilvl w:val="1"/>
          <w:numId w:val="1"/>
        </w:numPr>
        <w:spacing w:before="200"/>
        <w:ind w:left="576" w:hanging="576"/>
        <w:rPr>
          <w:rFonts w:cs="Times New Roman"/>
          <w:sz w:val="20"/>
        </w:rPr>
      </w:pPr>
      <w:r>
        <w:rPr>
          <w:sz w:val="20"/>
        </w:rPr>
        <w:tab/>
        <w:t>OPIS OGÓLNY</w:t>
      </w:r>
    </w:p>
    <w:p w:rsidR="005778E6" w:rsidRDefault="005778E6">
      <w:pPr>
        <w:pStyle w:val="ARCATParagraph"/>
        <w:numPr>
          <w:ilvl w:val="2"/>
          <w:numId w:val="1"/>
        </w:numPr>
        <w:spacing w:before="200"/>
        <w:ind w:left="1152" w:hanging="576"/>
        <w:rPr>
          <w:rFonts w:cs="Times New Roman"/>
          <w:sz w:val="20"/>
        </w:rPr>
      </w:pPr>
      <w:r>
        <w:rPr>
          <w:sz w:val="20"/>
        </w:rPr>
        <w:tab/>
        <w:t>Centrala alarmowa i funkcje</w:t>
      </w:r>
    </w:p>
    <w:p w:rsidR="005778E6" w:rsidRDefault="005778E6" w:rsidP="005778E6">
      <w:pPr>
        <w:pStyle w:val="ARCATnote"/>
        <w:rPr>
          <w:rFonts w:cs="Times New Roman"/>
          <w:color w:val="FF0000"/>
        </w:rPr>
      </w:pPr>
      <w:r>
        <w:rPr>
          <w:color w:val="FF0000"/>
        </w:rPr>
        <w:t xml:space="preserve">** UWAGA ** Wybrać odpowiedni panel sterowania. Pozostałe usunąć. </w:t>
      </w:r>
    </w:p>
    <w:p w:rsidR="005778E6" w:rsidRDefault="005778E6" w:rsidP="005778E6">
      <w:pPr>
        <w:pStyle w:val="ARCATSubPara"/>
        <w:numPr>
          <w:ilvl w:val="3"/>
          <w:numId w:val="1"/>
        </w:numPr>
        <w:ind w:left="1728" w:hanging="576"/>
      </w:pPr>
      <w:r>
        <w:rPr>
          <w:sz w:val="20"/>
        </w:rPr>
        <w:tab/>
        <w:t>Panelem sterowania DACS będzie model B9512G firmy Bosch Security Systems, Inc. zapewniający w pełni zintegrowany system sygnalizacji włamania i pożaru do zastosowań mieszkaniowych.  Panel sterowania będzie obsługiwał następujące funkcje:</w:t>
      </w:r>
    </w:p>
    <w:p w:rsidR="005778E6" w:rsidRDefault="005778E6" w:rsidP="00894760">
      <w:pPr>
        <w:pStyle w:val="ARCATSubSub1"/>
        <w:numPr>
          <w:ilvl w:val="4"/>
          <w:numId w:val="1"/>
        </w:numPr>
        <w:ind w:left="2250" w:hanging="576"/>
        <w:rPr>
          <w:rFonts w:cs="Times New Roman"/>
          <w:sz w:val="20"/>
        </w:rPr>
      </w:pPr>
      <w:r>
        <w:rPr>
          <w:sz w:val="20"/>
        </w:rPr>
        <w:tab/>
        <w:t>System DACS będzie mógł być używany jako połączony system sygnalizacji włamania i pożaru w zastosowaniach komercyjnych zgodnie z przepisami.  W pełni zintegrowane funkcje sygnalizacji włamania i pożaru umożliwią obsługę jednego systemu zamiast dwóch.</w:t>
      </w:r>
    </w:p>
    <w:p w:rsidR="005778E6" w:rsidRDefault="005778E6" w:rsidP="00894760">
      <w:pPr>
        <w:pStyle w:val="ARCATSubSub1"/>
        <w:numPr>
          <w:ilvl w:val="4"/>
          <w:numId w:val="1"/>
        </w:numPr>
        <w:ind w:left="2250" w:hanging="576"/>
        <w:rPr>
          <w:rFonts w:cs="Times New Roman"/>
          <w:sz w:val="20"/>
        </w:rPr>
      </w:pPr>
      <w:r>
        <w:rPr>
          <w:sz w:val="20"/>
        </w:rPr>
        <w:tab/>
        <w:t>Opcjonalny moduł linii telefonicznej, programowalny do obsługi sygnalizacji i nadzoru.</w:t>
      </w:r>
    </w:p>
    <w:p w:rsidR="005778E6" w:rsidRDefault="005778E6" w:rsidP="00894760">
      <w:pPr>
        <w:pStyle w:val="ARCATSubSub1"/>
        <w:numPr>
          <w:ilvl w:val="4"/>
          <w:numId w:val="1"/>
        </w:numPr>
        <w:ind w:left="2250" w:hanging="576"/>
        <w:rPr>
          <w:rFonts w:cs="Times New Roman"/>
          <w:sz w:val="20"/>
        </w:rPr>
      </w:pPr>
      <w:r>
        <w:rPr>
          <w:sz w:val="20"/>
        </w:rPr>
        <w:tab/>
        <w:t>Zintegrowany moduł komunikacji Conettix IP zapewni szybkie i bezpieczne przesyłanie alarmów oraz zarządzanie nimi.</w:t>
      </w:r>
    </w:p>
    <w:p w:rsidR="005778E6" w:rsidRDefault="005778E6" w:rsidP="00894760">
      <w:pPr>
        <w:pStyle w:val="ARCATSubSub1"/>
        <w:numPr>
          <w:ilvl w:val="4"/>
          <w:numId w:val="1"/>
        </w:numPr>
        <w:ind w:left="2250" w:hanging="576"/>
        <w:rPr>
          <w:rFonts w:cs="Times New Roman"/>
          <w:sz w:val="20"/>
        </w:rPr>
      </w:pPr>
      <w:r>
        <w:rPr>
          <w:sz w:val="20"/>
        </w:rPr>
        <w:tab/>
        <w:t>32 programowalne obszary z ochroną obwodową i możliwością dzielenia wnętrza.</w:t>
      </w:r>
    </w:p>
    <w:p w:rsidR="005778E6" w:rsidRDefault="005778E6" w:rsidP="00894760">
      <w:pPr>
        <w:pStyle w:val="ARCATSubSub1"/>
        <w:numPr>
          <w:ilvl w:val="4"/>
          <w:numId w:val="1"/>
        </w:numPr>
        <w:ind w:left="2250" w:hanging="576"/>
        <w:rPr>
          <w:rFonts w:cs="Times New Roman"/>
          <w:sz w:val="20"/>
        </w:rPr>
      </w:pPr>
      <w:r>
        <w:rPr>
          <w:sz w:val="20"/>
        </w:rPr>
        <w:tab/>
        <w:t>8 okablowanych punktów na płycie z możliwością rozszerzenia do łącznej liczby 599 przy użyciu kombinacji punktów przewodowych i bezprzewodowych.</w:t>
      </w:r>
    </w:p>
    <w:p w:rsidR="005778E6" w:rsidRDefault="005778E6" w:rsidP="00894760">
      <w:pPr>
        <w:pStyle w:val="ARCATSubSub1"/>
        <w:numPr>
          <w:ilvl w:val="4"/>
          <w:numId w:val="1"/>
        </w:numPr>
        <w:ind w:left="2250" w:hanging="576"/>
        <w:rPr>
          <w:rFonts w:cs="Times New Roman"/>
          <w:sz w:val="20"/>
        </w:rPr>
      </w:pPr>
      <w:r>
        <w:rPr>
          <w:sz w:val="20"/>
        </w:rPr>
        <w:tab/>
        <w:t>Kompatybilność z kolorowym graficznym ekranem dotykowym, 2-wierszowym pojemnościowym ekranem alfanumerycznym, ekranem LCD typu bankomatowego lub 2-wierszowymi alarmowymi klawiaturami LCD.</w:t>
      </w:r>
    </w:p>
    <w:p w:rsidR="005778E6" w:rsidRDefault="005778E6" w:rsidP="00894760">
      <w:pPr>
        <w:pStyle w:val="ARCATSubSub1"/>
        <w:numPr>
          <w:ilvl w:val="4"/>
          <w:numId w:val="1"/>
        </w:numPr>
        <w:ind w:left="2250" w:hanging="576"/>
        <w:rPr>
          <w:rFonts w:cs="Times New Roman"/>
          <w:sz w:val="20"/>
        </w:rPr>
      </w:pPr>
      <w:r>
        <w:rPr>
          <w:sz w:val="20"/>
        </w:rPr>
        <w:tab/>
        <w:t>Lokalne lub zdalne programowanie, testowanie i funkcje diagnostyczne z poziomu komputera z oprogramowaniem Remote Programming Software (RPS).</w:t>
      </w:r>
    </w:p>
    <w:p w:rsidR="005F0E00" w:rsidRDefault="005F0E00" w:rsidP="00894760">
      <w:pPr>
        <w:pStyle w:val="ARCATSubSub1"/>
        <w:numPr>
          <w:ilvl w:val="4"/>
          <w:numId w:val="1"/>
        </w:numPr>
        <w:ind w:left="2250" w:hanging="576"/>
        <w:rPr>
          <w:rFonts w:cs="Times New Roman"/>
          <w:sz w:val="20"/>
        </w:rPr>
      </w:pPr>
      <w:r>
        <w:rPr>
          <w:sz w:val="20"/>
        </w:rPr>
        <w:t xml:space="preserve"> </w:t>
        <w:tab/>
        <w:t xml:space="preserve">System będzie zawierał zintegrowany port USB do lokalnego programowania i diagnostyki za pomocą komputera z oprogramowaniem Remote Programming Software (RPS) i kabla USB2.0 (męski-męski) bez dodatkowego sprzętu.</w:t>
      </w:r>
    </w:p>
    <w:p w:rsidR="00BD66D0" w:rsidRDefault="00CE6E4D" w:rsidP="00894760">
      <w:pPr>
        <w:pStyle w:val="ARCATSubSub1"/>
        <w:numPr>
          <w:ilvl w:val="4"/>
          <w:numId w:val="1"/>
        </w:numPr>
        <w:ind w:left="2250" w:hanging="576"/>
        <w:rPr>
          <w:rFonts w:cs="Times New Roman"/>
          <w:sz w:val="20"/>
        </w:rPr>
      </w:pPr>
      <w:r>
        <w:rPr>
          <w:sz w:val="20"/>
        </w:rPr>
        <w:tab/>
        <w:t>System zapewni możliwość kontroli z poziomu urządzeń z systemami Apple iOS i Android. Wśród dostępnych funkcji będzie uzbrajanie, rozbrajanie i kontrola wyjść oraz drzwi dostępowych, jak również wyświetlanie podłączonych kamer sieciowych. Ta aplikacja będzie łączyć się bezpośrednio z DACS przez Internet, sieć Wi-Fi lub komórkową bez zewnętrznego serwera centrum operatora sieci.</w:t>
      </w:r>
    </w:p>
    <w:p w:rsidR="008B1FAA" w:rsidRDefault="00894760" w:rsidP="00894760">
      <w:pPr>
        <w:pStyle w:val="ARCATSubSub1"/>
        <w:numPr>
          <w:ilvl w:val="4"/>
          <w:numId w:val="1"/>
        </w:numPr>
        <w:ind w:left="2250" w:hanging="576"/>
        <w:rPr>
          <w:rFonts w:cs="Times New Roman"/>
          <w:sz w:val="20"/>
        </w:rPr>
      </w:pPr>
      <w:r>
        <w:rPr>
          <w:sz w:val="20"/>
        </w:rPr>
        <w:t xml:space="preserve"> </w:t>
        <w:tab/>
        <w:t xml:space="preserve">System DACS zapewni integrację z maksymalnie 16 kamerami sieciowymi firmy Bosch przy użyciu wbudowanego łącza Ethernet, umożliwiając kamerom działanie jako wejścia i wyjścia.</w:t>
      </w:r>
    </w:p>
    <w:p w:rsidR="00ED7968" w:rsidRDefault="00066B8D" w:rsidP="00894760">
      <w:pPr>
        <w:pStyle w:val="ARCATSubSub1"/>
        <w:numPr>
          <w:ilvl w:val="4"/>
          <w:numId w:val="1"/>
        </w:numPr>
        <w:ind w:left="2250" w:hanging="576"/>
        <w:rPr>
          <w:rFonts w:cs="Times New Roman"/>
          <w:sz w:val="20"/>
        </w:rPr>
      </w:pPr>
      <w:r>
        <w:rPr>
          <w:sz w:val="20"/>
        </w:rPr>
        <w:tab/>
        <w:t>System DACS zapewni integrację z oprogramowaniem Bosch Video Management System (BVMS) przy użyciu wbudowanej karty Ethernet.</w:t>
      </w:r>
    </w:p>
    <w:p w:rsidR="00894760" w:rsidRDefault="00066B8D" w:rsidP="00894760">
      <w:pPr>
        <w:pStyle w:val="ARCATSubSub1"/>
        <w:numPr>
          <w:ilvl w:val="4"/>
          <w:numId w:val="1"/>
        </w:numPr>
        <w:ind w:left="2250" w:hanging="576"/>
        <w:rPr>
          <w:rFonts w:cs="Times New Roman"/>
          <w:sz w:val="20"/>
        </w:rPr>
      </w:pPr>
      <w:r>
        <w:rPr>
          <w:sz w:val="20"/>
        </w:rPr>
        <w:tab/>
        <w:t>System DACS zapewni obsługę trzydziestu dwóch (32) funkcji niestandardowych, pozwalając instalatorowi na połączenie do 6 funkcji w jednym poleceniu. Te funkcje niestandardowe będą obsługiwane za pomocą polecenia wprowadzanego na klawiaturze, aktywacji punktu, przycisku na pilocie lub programowalnego harmonogramu</w:t>
      </w:r>
    </w:p>
    <w:p w:rsidR="00894760" w:rsidRDefault="00894760" w:rsidP="00894760">
      <w:pPr>
        <w:pStyle w:val="ARCATSubSub1"/>
        <w:numPr>
          <w:ilvl w:val="4"/>
          <w:numId w:val="1"/>
        </w:numPr>
        <w:ind w:left="2250" w:hanging="576"/>
        <w:rPr>
          <w:rFonts w:cs="Times New Roman"/>
          <w:sz w:val="20"/>
        </w:rPr>
      </w:pPr>
      <w:r>
        <w:rPr>
          <w:sz w:val="20"/>
        </w:rPr>
        <w:t xml:space="preserve"> </w:t>
        <w:tab/>
        <w:t xml:space="preserve">System DACS zapewni obsługę do 32 skrótów klawiaturowych, pozwalając instalatorowi indywidualnie zdefiniować polecenia dostępne na poszczególnych klawiaturach.</w:t>
      </w:r>
    </w:p>
    <w:p w:rsidR="00BD66D0" w:rsidRDefault="00894760" w:rsidP="00894760">
      <w:pPr>
        <w:pStyle w:val="ARCATSubSub1"/>
        <w:numPr>
          <w:ilvl w:val="4"/>
          <w:numId w:val="1"/>
        </w:numPr>
        <w:ind w:left="2250" w:hanging="576"/>
        <w:rPr>
          <w:rFonts w:cs="Times New Roman"/>
          <w:sz w:val="20"/>
        </w:rPr>
      </w:pPr>
      <w:r>
        <w:rPr>
          <w:sz w:val="20"/>
        </w:rPr>
        <w:t xml:space="preserve"> </w:t>
        <w:tab/>
        <w:t xml:space="preserve">System zapewni obsługę w wielu językach, które mogą być przypisane do klawiatury. System zapewni obsługę w wielu językach, które mogą być przypisane do klawiatury. Wśród obsługiwanych języków muszą być </w:t>
      </w:r>
      <w:bookmarkStart w:id="0" w:name="_GoBack"/>
      <w:r>
        <w:rPr>
          <w:sz w:val="20"/>
        </w:rPr>
        <w:t>angielski</w:t>
      </w:r>
      <w:bookmarkEnd w:id="0"/>
      <w:r>
        <w:rPr>
          <w:sz w:val="20"/>
        </w:rPr>
        <w:t>, hiszpański (Ameryka Łacińska), portugalski, francuski (Kanada), węgierski, grecki, włoski, polski, niemiecki, holenderski, szwedzki i/lub chiński.</w:t>
      </w:r>
    </w:p>
    <w:p w:rsidR="002E139C" w:rsidRPr="00BD66D0" w:rsidRDefault="00894760" w:rsidP="00894760">
      <w:pPr>
        <w:pStyle w:val="ARCATSubSub1"/>
        <w:numPr>
          <w:ilvl w:val="4"/>
          <w:numId w:val="1"/>
        </w:numPr>
        <w:ind w:left="2250" w:hanging="576"/>
        <w:rPr>
          <w:rFonts w:cs="Times New Roman"/>
          <w:sz w:val="20"/>
        </w:rPr>
      </w:pPr>
      <w:r>
        <w:rPr>
          <w:sz w:val="20"/>
        </w:rPr>
        <w:t xml:space="preserve"> </w:t>
        <w:tab/>
        <w:t xml:space="preserve">System DACS zapewni aktualizację flash oprogramowania układowego panelu sterowania i urządzeń peryferyjnych, umożliwiając korzystanie z przyszłych aktualizacji.</w:t>
      </w:r>
    </w:p>
    <w:p w:rsidR="005778E6" w:rsidRDefault="005778E6" w:rsidP="00894760">
      <w:pPr>
        <w:pStyle w:val="ARCATSubSub1"/>
        <w:numPr>
          <w:ilvl w:val="4"/>
          <w:numId w:val="1"/>
        </w:numPr>
        <w:ind w:left="2250" w:hanging="576"/>
        <w:rPr>
          <w:rFonts w:cs="Times New Roman"/>
          <w:sz w:val="20"/>
        </w:rPr>
      </w:pPr>
      <w:r>
        <w:rPr>
          <w:sz w:val="20"/>
        </w:rPr>
        <w:tab/>
        <w:t xml:space="preserve">Zintegrowany zegar czasu rzeczywistego, kalendarz, minutnik testów i funkcja programowania harmonogramów do sterowania przełącznikami i automatycznego wykonywania funkcji systemowych według czasu/zdarzenia. </w:t>
      </w:r>
    </w:p>
    <w:p w:rsidR="005778E6" w:rsidRDefault="005778E6" w:rsidP="005778E6">
      <w:pPr>
        <w:pStyle w:val="ARCATSubSub1"/>
        <w:numPr>
          <w:ilvl w:val="4"/>
          <w:numId w:val="1"/>
        </w:numPr>
        <w:ind w:left="2304" w:hanging="576"/>
        <w:rPr>
          <w:rFonts w:cs="Times New Roman"/>
          <w:sz w:val="20"/>
        </w:rPr>
      </w:pPr>
      <w:r>
        <w:rPr>
          <w:sz w:val="20"/>
        </w:rPr>
        <w:tab/>
        <w:t>1,4 A mocy do podtrzymania stanu gotowości oraz 2 A zasilania alarmowego, obie wartości z napięciem 12 VDC.</w:t>
      </w:r>
    </w:p>
    <w:p w:rsidR="005778E6" w:rsidRDefault="005778E6" w:rsidP="005778E6">
      <w:pPr>
        <w:pStyle w:val="ARCATSubSub1"/>
        <w:numPr>
          <w:ilvl w:val="4"/>
          <w:numId w:val="1"/>
        </w:numPr>
        <w:ind w:left="2304" w:hanging="576"/>
        <w:rPr>
          <w:rFonts w:cs="Times New Roman"/>
          <w:sz w:val="20"/>
        </w:rPr>
      </w:pPr>
      <w:r>
        <w:rPr>
          <w:sz w:val="20"/>
        </w:rPr>
        <w:tab/>
        <w:t>3 wyjścia przekaźnikowe typu C ze stykami prądowymi lub bezprądowymi z możliwością rozszerzenia o dodatkowe 472 wyjścia ze stykami bezprądowymi.</w:t>
      </w:r>
    </w:p>
    <w:p w:rsidR="005778E6" w:rsidRDefault="005778E6" w:rsidP="005778E6">
      <w:pPr>
        <w:pStyle w:val="ARCATSubSub1"/>
        <w:numPr>
          <w:ilvl w:val="4"/>
          <w:numId w:val="1"/>
        </w:numPr>
        <w:ind w:left="2304" w:hanging="576"/>
        <w:rPr>
          <w:rFonts w:cs="Times New Roman"/>
          <w:sz w:val="20"/>
        </w:rPr>
      </w:pPr>
      <w:r>
        <w:rPr>
          <w:sz w:val="20"/>
        </w:rPr>
        <w:tab/>
        <w:t xml:space="preserve">Zintegrowana ładowarka akumulatora z ochroną przed odwrotnym podłączeniem, nadzorem akumulatora i ochroną przed głębokim rozładowaniem akumulatora. </w:t>
      </w:r>
    </w:p>
    <w:p w:rsidR="005778E6" w:rsidRDefault="005778E6" w:rsidP="005778E6">
      <w:pPr>
        <w:pStyle w:val="ARCATSubSub1"/>
        <w:numPr>
          <w:ilvl w:val="4"/>
          <w:numId w:val="1"/>
        </w:numPr>
        <w:ind w:left="2304" w:hanging="576"/>
        <w:rPr>
          <w:rFonts w:cs="Times New Roman"/>
          <w:sz w:val="20"/>
        </w:rPr>
      </w:pPr>
      <w:r>
        <w:rPr>
          <w:sz w:val="20"/>
        </w:rPr>
        <w:tab/>
        <w:t>Nadzór urządzeń peryferyjnych i interfejsów komunikacji.</w:t>
      </w:r>
    </w:p>
    <w:p w:rsidR="005778E6" w:rsidRDefault="005778E6" w:rsidP="005778E6">
      <w:pPr>
        <w:pStyle w:val="ARCATnote"/>
        <w:rPr>
          <w:rFonts w:cs="Times New Roman"/>
          <w:color w:val="FF0000"/>
        </w:rPr>
      </w:pPr>
      <w:r>
        <w:tab/>
      </w:r>
      <w:r>
        <w:rPr>
          <w:color w:val="FF0000"/>
        </w:rPr>
        <w:t xml:space="preserve">** UWAGA ** Punkty rozszerzenia są opcjonalne.  Usunąć, jeśli nie są wymagane. </w:t>
      </w:r>
    </w:p>
    <w:p w:rsidR="005778E6" w:rsidRDefault="005778E6">
      <w:pPr>
        <w:pStyle w:val="ARCATParagraph"/>
        <w:numPr>
          <w:ilvl w:val="2"/>
          <w:numId w:val="1"/>
        </w:numPr>
        <w:spacing w:before="200"/>
        <w:ind w:left="1152" w:hanging="576"/>
        <w:rPr>
          <w:rFonts w:cs="Times New Roman"/>
          <w:sz w:val="20"/>
        </w:rPr>
      </w:pPr>
      <w:r>
        <w:rPr>
          <w:sz w:val="20"/>
        </w:rPr>
        <w:tab/>
        <w:t xml:space="preserve">Funkcje i możliwości rozszerzania punktów: </w:t>
      </w:r>
    </w:p>
    <w:p w:rsidR="005778E6" w:rsidRPr="0053599D" w:rsidRDefault="005778E6" w:rsidP="005778E6">
      <w:pPr>
        <w:pStyle w:val="ARCATSubPara"/>
        <w:numPr>
          <w:ilvl w:val="3"/>
          <w:numId w:val="1"/>
        </w:numPr>
        <w:ind w:left="1728" w:hanging="576"/>
        <w:rPr>
          <w:rFonts w:cs="Times New Roman"/>
          <w:sz w:val="20"/>
        </w:rPr>
      </w:pPr>
      <w:r>
        <w:rPr>
          <w:sz w:val="20"/>
        </w:rPr>
        <w:tab/>
        <w:t xml:space="preserve">Każdy punkt w systemie zapewni możliwość obsługi następującego typu odpowiedzi w systemie: </w:t>
      </w:r>
    </w:p>
    <w:p w:rsidR="005778E6" w:rsidRDefault="005778E6" w:rsidP="005778E6">
      <w:pPr>
        <w:pStyle w:val="ARCATSubSub1"/>
        <w:numPr>
          <w:ilvl w:val="4"/>
          <w:numId w:val="1"/>
        </w:numPr>
        <w:ind w:left="2304" w:hanging="576"/>
        <w:rPr>
          <w:rFonts w:cs="Times New Roman"/>
          <w:sz w:val="20"/>
        </w:rPr>
      </w:pPr>
      <w:r>
        <w:rPr>
          <w:sz w:val="20"/>
        </w:rPr>
        <w:tab/>
        <w:t>Zawsze włączone (reakcja całodobowa).</w:t>
      </w:r>
    </w:p>
    <w:p w:rsidR="005778E6" w:rsidRDefault="005778E6" w:rsidP="005778E6">
      <w:pPr>
        <w:pStyle w:val="ARCATSubSub1"/>
        <w:numPr>
          <w:ilvl w:val="4"/>
          <w:numId w:val="1"/>
        </w:numPr>
        <w:ind w:left="2304" w:hanging="576"/>
        <w:rPr>
          <w:rFonts w:cs="Times New Roman"/>
          <w:sz w:val="20"/>
        </w:rPr>
      </w:pPr>
      <w:r>
        <w:rPr>
          <w:sz w:val="20"/>
        </w:rPr>
        <w:tab/>
        <w:t>Włączone, gdy system jest uzbrojony w trybie ochrony głównej.</w:t>
      </w:r>
    </w:p>
    <w:p w:rsidR="005778E6" w:rsidRDefault="005778E6" w:rsidP="005778E6">
      <w:pPr>
        <w:pStyle w:val="ARCATSubSub1"/>
        <w:numPr>
          <w:ilvl w:val="4"/>
          <w:numId w:val="1"/>
        </w:numPr>
        <w:ind w:left="2304" w:hanging="576"/>
        <w:rPr>
          <w:rFonts w:cs="Times New Roman"/>
          <w:sz w:val="20"/>
        </w:rPr>
      </w:pPr>
      <w:r>
        <w:rPr>
          <w:sz w:val="20"/>
        </w:rPr>
        <w:tab/>
        <w:t>Włączone tylko wtedy, gdy system jest uzbrojony w trybie ochrony obwodowej.</w:t>
      </w:r>
    </w:p>
    <w:p w:rsidR="005778E6" w:rsidRDefault="005778E6" w:rsidP="005778E6">
      <w:pPr>
        <w:pStyle w:val="ARCATSubSub1"/>
        <w:numPr>
          <w:ilvl w:val="4"/>
          <w:numId w:val="1"/>
        </w:numPr>
        <w:ind w:left="2304" w:hanging="576"/>
        <w:rPr>
          <w:rFonts w:cs="Times New Roman"/>
          <w:sz w:val="20"/>
        </w:rPr>
      </w:pPr>
      <w:r>
        <w:rPr>
          <w:sz w:val="20"/>
        </w:rPr>
        <w:tab/>
        <w:t>Wyświetla/nie wyświetla informacje o aktywacji punktu w module ACC.</w:t>
      </w:r>
    </w:p>
    <w:p w:rsidR="005778E6" w:rsidRDefault="005778E6" w:rsidP="005778E6">
      <w:pPr>
        <w:pStyle w:val="ARCATSubSub1"/>
        <w:numPr>
          <w:ilvl w:val="4"/>
          <w:numId w:val="1"/>
        </w:numPr>
        <w:ind w:left="2304" w:hanging="576"/>
        <w:rPr>
          <w:rFonts w:cs="Times New Roman"/>
          <w:sz w:val="20"/>
        </w:rPr>
      </w:pPr>
      <w:r>
        <w:rPr>
          <w:sz w:val="20"/>
        </w:rPr>
        <w:tab/>
        <w:t>Emituje/nie emituje ostrzeżenia akustycznego przy wejściu.</w:t>
      </w:r>
    </w:p>
    <w:p w:rsidR="005778E6" w:rsidRDefault="005778E6" w:rsidP="005778E6">
      <w:pPr>
        <w:pStyle w:val="ARCATSubSub1"/>
        <w:numPr>
          <w:ilvl w:val="4"/>
          <w:numId w:val="1"/>
        </w:numPr>
        <w:ind w:left="2304" w:hanging="576"/>
        <w:rPr>
          <w:rFonts w:cs="Times New Roman"/>
          <w:sz w:val="20"/>
        </w:rPr>
      </w:pPr>
      <w:r>
        <w:rPr>
          <w:sz w:val="20"/>
        </w:rPr>
        <w:tab/>
        <w:t>Emituje/nie emituje akustyczny sygnał alarmowy.</w:t>
      </w:r>
    </w:p>
    <w:p w:rsidR="005778E6" w:rsidRDefault="005778E6" w:rsidP="005778E6">
      <w:pPr>
        <w:pStyle w:val="ARCATSubSub1"/>
        <w:numPr>
          <w:ilvl w:val="4"/>
          <w:numId w:val="1"/>
        </w:numPr>
        <w:ind w:left="2304" w:hanging="576"/>
        <w:rPr>
          <w:rFonts w:cs="Times New Roman"/>
          <w:sz w:val="20"/>
        </w:rPr>
      </w:pPr>
      <w:r>
        <w:rPr>
          <w:sz w:val="20"/>
        </w:rPr>
        <w:tab/>
        <w:t>Punkt jest pomijalny/niepomijalny.</w:t>
      </w:r>
    </w:p>
    <w:p w:rsidR="005778E6" w:rsidRDefault="005778E6" w:rsidP="005778E6">
      <w:pPr>
        <w:pStyle w:val="ARCATSubSub1"/>
        <w:numPr>
          <w:ilvl w:val="4"/>
          <w:numId w:val="1"/>
        </w:numPr>
        <w:ind w:left="2304" w:hanging="576"/>
        <w:rPr>
          <w:rFonts w:cs="Times New Roman"/>
          <w:sz w:val="20"/>
        </w:rPr>
      </w:pPr>
      <w:r>
        <w:rPr>
          <w:sz w:val="20"/>
        </w:rPr>
        <w:tab/>
        <w:t>Weryfikacja alarmu z programowalnym czasem weryfikacji.</w:t>
      </w:r>
    </w:p>
    <w:p w:rsidR="008B1FAA" w:rsidRDefault="005778E6" w:rsidP="005778E6">
      <w:pPr>
        <w:pStyle w:val="ARCATSubSub1"/>
        <w:numPr>
          <w:ilvl w:val="4"/>
          <w:numId w:val="1"/>
        </w:numPr>
        <w:ind w:left="2304" w:hanging="576"/>
        <w:rPr>
          <w:rFonts w:cs="Times New Roman"/>
          <w:sz w:val="20"/>
        </w:rPr>
      </w:pPr>
      <w:r>
        <w:rPr>
          <w:sz w:val="20"/>
        </w:rPr>
        <w:tab/>
        <w:t>Punkt alarmu pożarowego.</w:t>
      </w:r>
    </w:p>
    <w:p w:rsidR="005778E6" w:rsidRDefault="00066B8D" w:rsidP="005778E6">
      <w:pPr>
        <w:pStyle w:val="ARCATSubSub1"/>
        <w:numPr>
          <w:ilvl w:val="4"/>
          <w:numId w:val="1"/>
        </w:numPr>
        <w:ind w:left="2304" w:hanging="576"/>
        <w:rPr>
          <w:rFonts w:cs="Times New Roman"/>
          <w:sz w:val="20"/>
        </w:rPr>
      </w:pPr>
      <w:r>
        <w:rPr>
          <w:sz w:val="20"/>
        </w:rPr>
        <w:tab/>
        <w:t>Aktywacja przekaźnika przez punkt.</w:t>
      </w:r>
    </w:p>
    <w:p w:rsidR="005778E6" w:rsidRDefault="005778E6" w:rsidP="005778E6">
      <w:pPr>
        <w:pStyle w:val="ARCATSubSub1"/>
        <w:numPr>
          <w:ilvl w:val="4"/>
          <w:numId w:val="1"/>
        </w:numPr>
        <w:ind w:left="2304" w:hanging="576"/>
        <w:rPr>
          <w:rFonts w:cs="Times New Roman"/>
          <w:sz w:val="20"/>
        </w:rPr>
      </w:pPr>
      <w:r>
        <w:rPr>
          <w:sz w:val="20"/>
        </w:rPr>
        <w:tab/>
        <w:t>Zapewnia/nie zapewnia funkcję „punkt dozoru”.</w:t>
      </w:r>
    </w:p>
    <w:p w:rsidR="005778E6" w:rsidRDefault="005778E6" w:rsidP="005778E6">
      <w:pPr>
        <w:pStyle w:val="ARCATSubSub1"/>
        <w:numPr>
          <w:ilvl w:val="4"/>
          <w:numId w:val="1"/>
        </w:numPr>
        <w:ind w:left="2304" w:hanging="576"/>
        <w:rPr>
          <w:rFonts w:cs="Times New Roman"/>
          <w:sz w:val="20"/>
        </w:rPr>
      </w:pPr>
      <w:r>
        <w:rPr>
          <w:sz w:val="20"/>
        </w:rPr>
        <w:tab/>
        <w:t>Zapewnia obsługę wielokrotnego pomijania.</w:t>
      </w:r>
    </w:p>
    <w:p w:rsidR="005778E6" w:rsidRDefault="005778E6" w:rsidP="005778E6">
      <w:pPr>
        <w:pStyle w:val="ARCATSubSub1"/>
        <w:numPr>
          <w:ilvl w:val="4"/>
          <w:numId w:val="1"/>
        </w:numPr>
        <w:ind w:left="2304" w:hanging="576"/>
        <w:rPr>
          <w:rFonts w:cs="Times New Roman"/>
          <w:sz w:val="20"/>
        </w:rPr>
      </w:pPr>
      <w:r>
        <w:rPr>
          <w:sz w:val="20"/>
        </w:rPr>
        <w:tab/>
        <w:t>Opóźnia raport pominięcia.</w:t>
      </w:r>
    </w:p>
    <w:p w:rsidR="005778E6" w:rsidRDefault="005778E6" w:rsidP="005778E6">
      <w:pPr>
        <w:pStyle w:val="ARCATSubSub1"/>
        <w:numPr>
          <w:ilvl w:val="4"/>
          <w:numId w:val="1"/>
        </w:numPr>
        <w:ind w:left="2304" w:hanging="576"/>
        <w:rPr>
          <w:rFonts w:cs="Times New Roman"/>
          <w:sz w:val="20"/>
        </w:rPr>
      </w:pPr>
      <w:r>
        <w:rPr>
          <w:sz w:val="20"/>
        </w:rPr>
        <w:tab/>
        <w:t>Może wrócić do systemu po wymuszonym uzbrojeniu i przywróceniu.</w:t>
      </w:r>
    </w:p>
    <w:p w:rsidR="005778E6" w:rsidRDefault="005778E6" w:rsidP="005778E6">
      <w:pPr>
        <w:pStyle w:val="ARCATSubSub1"/>
        <w:numPr>
          <w:ilvl w:val="4"/>
          <w:numId w:val="1"/>
        </w:numPr>
        <w:ind w:left="2304" w:hanging="576"/>
        <w:rPr>
          <w:rFonts w:cs="Times New Roman"/>
          <w:sz w:val="20"/>
        </w:rPr>
      </w:pPr>
      <w:r>
        <w:rPr>
          <w:sz w:val="20"/>
        </w:rPr>
        <w:tab/>
        <w:t xml:space="preserve">Może wrócić do systemu po pominięciu i przywróceniu. </w:t>
      </w:r>
    </w:p>
    <w:p w:rsidR="002E139C" w:rsidRDefault="00894760" w:rsidP="002E139C">
      <w:pPr>
        <w:pStyle w:val="ARCATSubSub1"/>
        <w:numPr>
          <w:ilvl w:val="4"/>
          <w:numId w:val="1"/>
        </w:numPr>
        <w:rPr>
          <w:rFonts w:cs="Times New Roman"/>
          <w:sz w:val="20"/>
        </w:rPr>
      </w:pPr>
      <w:r>
        <w:rPr>
          <w:sz w:val="20"/>
        </w:rPr>
        <w:t xml:space="preserve"> </w:t>
        <w:tab/>
        <w:t xml:space="preserve">Uzbrojenie kluczykiem (wymagana obecność kluczyka lub autoryzacja kluczykiem)</w:t>
      </w:r>
    </w:p>
    <w:p w:rsidR="002E139C" w:rsidRDefault="00894760" w:rsidP="002E139C">
      <w:pPr>
        <w:pStyle w:val="ARCATSubSub1"/>
        <w:numPr>
          <w:ilvl w:val="4"/>
          <w:numId w:val="1"/>
        </w:numPr>
        <w:rPr>
          <w:rFonts w:cs="Times New Roman"/>
          <w:sz w:val="20"/>
        </w:rPr>
      </w:pPr>
      <w:r>
        <w:rPr>
          <w:sz w:val="20"/>
        </w:rPr>
        <w:t xml:space="preserve"> </w:t>
        <w:tab/>
        <w:t xml:space="preserve">Aktywacja przez funkcję niestandardową.</w:t>
      </w:r>
    </w:p>
    <w:p w:rsidR="002E139C" w:rsidRDefault="00894760" w:rsidP="002E139C">
      <w:pPr>
        <w:pStyle w:val="ARCATSubSub1"/>
        <w:numPr>
          <w:ilvl w:val="4"/>
          <w:numId w:val="1"/>
        </w:numPr>
        <w:rPr>
          <w:rFonts w:cs="Times New Roman"/>
          <w:sz w:val="20"/>
        </w:rPr>
      </w:pPr>
      <w:r>
        <w:rPr>
          <w:sz w:val="20"/>
        </w:rPr>
        <w:t xml:space="preserve"> </w:t>
        <w:tab/>
        <w:t xml:space="preserve">Aktywacja po wyjściu.</w:t>
      </w:r>
    </w:p>
    <w:p w:rsidR="00ED7968" w:rsidRDefault="00894760" w:rsidP="00ED7968">
      <w:pPr>
        <w:pStyle w:val="ARCATSubSub1"/>
        <w:numPr>
          <w:ilvl w:val="4"/>
          <w:numId w:val="1"/>
        </w:numPr>
        <w:rPr>
          <w:rFonts w:cs="Times New Roman"/>
          <w:sz w:val="20"/>
        </w:rPr>
      </w:pPr>
      <w:r>
        <w:rPr>
          <w:sz w:val="20"/>
        </w:rPr>
        <w:t xml:space="preserve"> </w:t>
        <w:tab/>
        <w:t xml:space="preserve">Alarm gazowy.</w:t>
      </w:r>
    </w:p>
    <w:p w:rsidR="00ED7968" w:rsidRDefault="00066B8D" w:rsidP="00066B8D">
      <w:pPr>
        <w:pStyle w:val="ARCATSubPara"/>
        <w:numPr>
          <w:ilvl w:val="3"/>
          <w:numId w:val="1"/>
        </w:numPr>
        <w:ind w:left="1728" w:hanging="576"/>
        <w:rPr>
          <w:rFonts w:cs="Times New Roman"/>
          <w:sz w:val="20"/>
        </w:rPr>
      </w:pPr>
      <w:r>
        <w:rPr>
          <w:sz w:val="20"/>
        </w:rPr>
        <w:tab/>
        <w:t>System zapewni obsługę programowalnej funkcji opóźnienia monitorowania do nadzoru punktów w okresie rozbrojenia. Te punkty mogą zostać zaprogramowane w taki sposób, aby ignorowały status przez czas od 1 do 60 minut i aktywowały się tylko wtedy, gdy punkt jest w nietypowym stanie przez ten czas.</w:t>
      </w:r>
    </w:p>
    <w:p w:rsidR="00ED7968" w:rsidRDefault="00066B8D" w:rsidP="00066B8D">
      <w:pPr>
        <w:pStyle w:val="ARCATSubPara"/>
        <w:numPr>
          <w:ilvl w:val="3"/>
          <w:numId w:val="1"/>
        </w:numPr>
        <w:ind w:left="1728" w:hanging="576"/>
        <w:rPr>
          <w:rFonts w:cs="Times New Roman"/>
          <w:sz w:val="20"/>
        </w:rPr>
      </w:pPr>
      <w:r>
        <w:rPr>
          <w:sz w:val="20"/>
        </w:rPr>
        <w:tab/>
        <w:t>System zapewni obsługę programowalnej funkcji opóźnienia odpowiedzi do nadzoru punktów w okresie uzbrojenia lub rozbrojenia. Te punkty mogą zostać zaprogramowane w taki sposób, aby ignorowały status przez czas od 1 do 60 minut i aktywowały się tylko wtedy, gdy punkt jest w nietypowym stanie przez ten czas.</w:t>
      </w:r>
    </w:p>
    <w:p w:rsidR="009523E2" w:rsidRPr="00ED7968" w:rsidRDefault="00066B8D" w:rsidP="00066B8D">
      <w:pPr>
        <w:pStyle w:val="ARCATSubPara"/>
        <w:numPr>
          <w:ilvl w:val="3"/>
          <w:numId w:val="1"/>
        </w:numPr>
        <w:ind w:left="1728" w:hanging="576"/>
        <w:rPr>
          <w:rFonts w:cs="Times New Roman"/>
          <w:sz w:val="20"/>
        </w:rPr>
      </w:pPr>
      <w:r>
        <w:rPr>
          <w:sz w:val="20"/>
        </w:rPr>
        <w:tab/>
        <w:t>System zapewni obsługę wirtualnych punktów i wyjść do niestandardowego programowania zdarzeń.</w:t>
      </w:r>
    </w:p>
    <w:p w:rsidR="005778E6" w:rsidRPr="00401359" w:rsidRDefault="005778E6" w:rsidP="005778E6">
      <w:pPr>
        <w:pStyle w:val="ARCATSubPara"/>
        <w:numPr>
          <w:ilvl w:val="3"/>
          <w:numId w:val="1"/>
        </w:numPr>
        <w:ind w:left="1728" w:hanging="576"/>
        <w:rPr>
          <w:rFonts w:cs="Times New Roman"/>
          <w:sz w:val="20"/>
        </w:rPr>
      </w:pPr>
      <w:r>
        <w:rPr>
          <w:sz w:val="20"/>
        </w:rPr>
        <w:tab/>
        <w:t>System DACS zapewni obsługę „grupowania stref”. Grupowanie stref polega na łączeniu punktów w oddzielnie identyfikowane i rozgłaszane (tekst programowalny) obszary.</w:t>
      </w:r>
    </w:p>
    <w:p w:rsidR="005778E6" w:rsidRDefault="005778E6" w:rsidP="005778E6">
      <w:pPr>
        <w:pStyle w:val="ARCATSubPara"/>
        <w:numPr>
          <w:ilvl w:val="3"/>
          <w:numId w:val="1"/>
        </w:numPr>
        <w:ind w:left="1728" w:hanging="576"/>
        <w:rPr>
          <w:rFonts w:cs="Times New Roman"/>
          <w:sz w:val="20"/>
        </w:rPr>
      </w:pPr>
      <w:r>
        <w:rPr>
          <w:sz w:val="20"/>
        </w:rPr>
        <w:tab/>
        <w:t>System DACS zapewni obsługę następujących zmiennych odpowiedzi punktu na drodze programowania.  Czasy reakcji punktów będą programowalne w zakresie od 300 milisekund do 4,5 sekundy.</w:t>
      </w:r>
    </w:p>
    <w:p w:rsidR="005778E6" w:rsidRDefault="005778E6" w:rsidP="005778E6">
      <w:pPr>
        <w:pStyle w:val="ARCATnote"/>
        <w:rPr>
          <w:rFonts w:cs="Times New Roman"/>
          <w:color w:val="FF0000"/>
        </w:rPr>
      </w:pPr>
      <w:r>
        <w:rPr>
          <w:color w:val="FF0000"/>
        </w:rPr>
        <w:t xml:space="preserve">** UWAGA ** B9512G. Usunąć, jeśli nie są wymagane. </w:t>
      </w:r>
    </w:p>
    <w:p w:rsidR="003B032B" w:rsidRDefault="005778E6">
      <w:pPr>
        <w:pStyle w:val="ARCATSubPara"/>
        <w:numPr>
          <w:ilvl w:val="3"/>
          <w:numId w:val="1"/>
        </w:numPr>
        <w:ind w:left="1728" w:hanging="576"/>
        <w:rPr>
          <w:rFonts w:cs="Times New Roman"/>
          <w:sz w:val="20"/>
        </w:rPr>
      </w:pPr>
      <w:r>
        <w:rPr>
          <w:sz w:val="20"/>
        </w:rPr>
        <w:tab/>
        <w:t xml:space="preserve">System DACS zapewni możliwość rozszerzenia do 599 oddzielnie identyfikowalnych punktów, z których 8 jest na płycie, a 472 poza płytą, podłączonych przewodowo, adresowalnych lub bezprzewodowych. </w:t>
      </w:r>
    </w:p>
    <w:p w:rsidR="003B032B" w:rsidRDefault="008C2EC4" w:rsidP="003B032B">
      <w:pPr>
        <w:pStyle w:val="ARCATSubSub1"/>
        <w:numPr>
          <w:ilvl w:val="4"/>
          <w:numId w:val="1"/>
        </w:numPr>
        <w:ind w:left="2304" w:hanging="576"/>
        <w:rPr>
          <w:rFonts w:cs="Times New Roman"/>
          <w:sz w:val="20"/>
        </w:rPr>
      </w:pPr>
      <w:r>
        <w:rPr>
          <w:sz w:val="20"/>
        </w:rPr>
        <w:t xml:space="preserve">       8 punktów na płycie zapewni obsługę zasilanej funkcji klasy B przy użyciu zasilanego modułu interfejsu.</w:t>
      </w:r>
    </w:p>
    <w:p w:rsidR="008C2EC4" w:rsidRDefault="003B032B" w:rsidP="008C2EC4">
      <w:pPr>
        <w:pStyle w:val="ARCATSubSub1"/>
        <w:numPr>
          <w:ilvl w:val="4"/>
          <w:numId w:val="1"/>
        </w:numPr>
        <w:ind w:left="2304" w:hanging="576"/>
        <w:rPr>
          <w:rFonts w:cs="Times New Roman"/>
          <w:sz w:val="20"/>
        </w:rPr>
      </w:pPr>
      <w:r>
        <w:rPr>
          <w:sz w:val="20"/>
        </w:rPr>
        <w:t xml:space="preserve">       Moduły rozszerzenia punktów (przewodowe i bezprzewodowe) zapewnią możliwość umieszczenia ich w lokalizacji zdalnej względem głównego panelu w maksymalnej odległości 1000 stóp.</w:t>
      </w:r>
    </w:p>
    <w:p w:rsidR="008B1FAA" w:rsidRPr="008C2EC4" w:rsidRDefault="008C2EC4" w:rsidP="008C2EC4">
      <w:pPr>
        <w:pStyle w:val="ARCATSubSub1"/>
        <w:numPr>
          <w:ilvl w:val="4"/>
          <w:numId w:val="1"/>
        </w:numPr>
        <w:ind w:left="2304" w:hanging="576"/>
        <w:rPr>
          <w:rFonts w:cs="Times New Roman"/>
          <w:sz w:val="20"/>
        </w:rPr>
      </w:pPr>
      <w:r>
        <w:rPr>
          <w:sz w:val="20"/>
        </w:rPr>
        <w:t xml:space="preserve">        Moduły adresowalne zapewnią możliwość umieszczenia ich w lokalizacji zdalnej względem panelu w maksymalnej odległości ok. 152 m.</w:t>
      </w:r>
    </w:p>
    <w:p w:rsidR="005778E6" w:rsidRDefault="005778E6">
      <w:pPr>
        <w:pStyle w:val="ARCATnote"/>
        <w:rPr>
          <w:rFonts w:cs="Times New Roman"/>
          <w:color w:val="FF0000"/>
        </w:rPr>
      </w:pPr>
      <w:r>
        <w:rPr>
          <w:color w:val="FF0000"/>
        </w:rPr>
        <w:t>** UWAGA ** B9512G. Usunąć, jeśli nie są wymagane.</w:t>
      </w:r>
    </w:p>
    <w:p w:rsidR="002B6A01" w:rsidRDefault="005778E6">
      <w:pPr>
        <w:pStyle w:val="ARCATSubPara"/>
        <w:numPr>
          <w:ilvl w:val="3"/>
          <w:numId w:val="1"/>
        </w:numPr>
        <w:ind w:left="1728" w:hanging="576"/>
        <w:rPr>
          <w:rFonts w:cs="Times New Roman"/>
          <w:sz w:val="20"/>
        </w:rPr>
      </w:pPr>
      <w:r>
        <w:rPr>
          <w:sz w:val="20"/>
        </w:rPr>
        <w:tab/>
        <w:t xml:space="preserve">System DACS zapewni możliwość rozszerzenia do 99 oddzielnie identyfikowalnych punktów, z których 8 to punkty na płycie, a 91 to adresowalne punkty poza płytą podłączone do szkieletowych systemów trankingowych z multiplekserami za pomocą modułów przewodowych lub odbiorników bezprzewodowych.  </w:t>
      </w:r>
    </w:p>
    <w:p w:rsidR="002B6A01" w:rsidRDefault="008C2EC4" w:rsidP="008C2EC4">
      <w:pPr>
        <w:pStyle w:val="ARCATSubSub1"/>
        <w:numPr>
          <w:ilvl w:val="4"/>
          <w:numId w:val="1"/>
        </w:numPr>
        <w:ind w:left="2304" w:hanging="576"/>
        <w:rPr>
          <w:rFonts w:cs="Times New Roman"/>
          <w:sz w:val="20"/>
        </w:rPr>
      </w:pPr>
      <w:r>
        <w:rPr>
          <w:sz w:val="20"/>
        </w:rPr>
        <w:t xml:space="preserve">       8 punktów na płycie zapewni obsługę zasilanej funkcji klasy B przy użyciu zasilanego modułu interfejsu.</w:t>
      </w:r>
    </w:p>
    <w:p w:rsidR="008C2EC4" w:rsidRDefault="002B6A01" w:rsidP="008C2EC4">
      <w:pPr>
        <w:pStyle w:val="ARCATSubSub1"/>
        <w:numPr>
          <w:ilvl w:val="4"/>
          <w:numId w:val="1"/>
        </w:numPr>
        <w:ind w:left="2304" w:hanging="576"/>
        <w:rPr>
          <w:rFonts w:cs="Times New Roman"/>
          <w:sz w:val="20"/>
        </w:rPr>
      </w:pPr>
      <w:r>
        <w:rPr>
          <w:sz w:val="20"/>
        </w:rPr>
        <w:t xml:space="preserve">       Moduły rozszerzenia punktów (przewodowe i bezprzewodowe) zapewnią możliwość umieszczenia ich w lokalizacji zdalnej względem głównego panelu w maksymalnej odległości 1000 stóp.</w:t>
      </w:r>
    </w:p>
    <w:p w:rsidR="005778E6" w:rsidRPr="008C2EC4" w:rsidRDefault="008C2EC4" w:rsidP="008C2EC4">
      <w:pPr>
        <w:pStyle w:val="ARCATSubSub1"/>
        <w:numPr>
          <w:ilvl w:val="4"/>
          <w:numId w:val="1"/>
        </w:numPr>
        <w:ind w:left="2304" w:hanging="576"/>
        <w:rPr>
          <w:rFonts w:cs="Times New Roman"/>
          <w:sz w:val="20"/>
        </w:rPr>
      </w:pPr>
      <w:r>
        <w:rPr>
          <w:sz w:val="20"/>
        </w:rPr>
        <w:t xml:space="preserve">        Moduły adresowalne zapewnią możliwość umieszczenia ich w lokalizacji zdalnej względem panelu w maksymalnej odległości ok. 152 m.</w:t>
        <w:tab/>
      </w:r>
    </w:p>
    <w:p w:rsidR="005778E6" w:rsidRDefault="005778E6">
      <w:pPr>
        <w:pStyle w:val="ARCATParagraph"/>
        <w:numPr>
          <w:ilvl w:val="2"/>
          <w:numId w:val="1"/>
        </w:numPr>
        <w:spacing w:before="200"/>
        <w:ind w:left="1152" w:hanging="576"/>
        <w:rPr>
          <w:rFonts w:cs="Times New Roman"/>
          <w:sz w:val="20"/>
        </w:rPr>
      </w:pPr>
      <w:r>
        <w:rPr>
          <w:sz w:val="20"/>
        </w:rPr>
        <w:tab/>
        <w:t xml:space="preserve">Obszary/konta: </w:t>
      </w:r>
    </w:p>
    <w:p w:rsidR="005778E6" w:rsidRDefault="005778E6" w:rsidP="005778E6">
      <w:pPr>
        <w:pStyle w:val="ARCATnote"/>
        <w:rPr>
          <w:rFonts w:cs="Times New Roman"/>
          <w:color w:val="FF0000"/>
        </w:rPr>
      </w:pPr>
      <w:r>
        <w:tab/>
      </w:r>
      <w:r>
        <w:rPr>
          <w:color w:val="FF0000"/>
        </w:rPr>
        <w:t xml:space="preserve">** UWAGA ** B9512G. Usunąć, jeśli nie są wymagane. </w:t>
      </w:r>
    </w:p>
    <w:p w:rsidR="005778E6" w:rsidRPr="000E6CBF" w:rsidRDefault="005778E6" w:rsidP="005778E6">
      <w:pPr>
        <w:pStyle w:val="ARCATSubPara"/>
        <w:numPr>
          <w:ilvl w:val="3"/>
          <w:numId w:val="1"/>
        </w:numPr>
        <w:ind w:left="1728" w:hanging="576"/>
        <w:rPr>
          <w:rFonts w:cs="Times New Roman"/>
          <w:color w:val="FF0000"/>
        </w:rPr>
      </w:pPr>
      <w:r>
        <w:rPr>
          <w:sz w:val="20"/>
        </w:rPr>
        <w:tab/>
        <w:t xml:space="preserve">System DACS zapewni obsługę 32 niezależnych obszarów. Każdy z 32 obszarów będzie miał niestandardowy tekst skojarzony ze stanem uzbrojenia, rozbrojenia i nietypowym stanem punktu. </w:t>
      </w:r>
    </w:p>
    <w:p w:rsidR="005778E6" w:rsidRPr="008C2EC4" w:rsidRDefault="000E6CBF" w:rsidP="000E6CBF">
      <w:pPr>
        <w:pStyle w:val="ARCATSubPara"/>
        <w:numPr>
          <w:ilvl w:val="3"/>
          <w:numId w:val="1"/>
        </w:numPr>
        <w:ind w:left="1728" w:hanging="576"/>
        <w:rPr>
          <w:rFonts w:cs="Times New Roman"/>
          <w:sz w:val="20"/>
        </w:rPr>
      </w:pPr>
      <w:r>
        <w:rPr>
          <w:color w:val="FF0000"/>
        </w:rPr>
        <w:t xml:space="preserve"> </w:t>
        <w:tab/>
      </w:r>
      <w:r>
        <w:rPr>
          <w:sz w:val="20"/>
        </w:rPr>
        <w:t>System DACS zapewni możliwość przypisania od 1 do 4 identyfikatorów kont do obszarów w zależności od dystrybucji obszarów na koncie.</w:t>
      </w:r>
    </w:p>
    <w:p w:rsidR="005778E6" w:rsidRDefault="005778E6" w:rsidP="005778E6">
      <w:pPr>
        <w:pStyle w:val="ARCATSubPara"/>
        <w:numPr>
          <w:ilvl w:val="3"/>
          <w:numId w:val="1"/>
        </w:numPr>
        <w:ind w:left="1728" w:hanging="576"/>
        <w:rPr>
          <w:rFonts w:cs="Times New Roman"/>
          <w:sz w:val="20"/>
        </w:rPr>
      </w:pPr>
      <w:r>
        <w:rPr>
          <w:sz w:val="20"/>
        </w:rPr>
        <w:tab/>
      </w:r>
      <w:r>
        <w:rPr>
          <w:color w:val="FF0000"/>
          <w:sz w:val="20"/>
        </w:rPr>
        <w:tab/>
      </w:r>
      <w:r>
        <w:rPr>
          <w:sz w:val="20"/>
        </w:rPr>
        <w:t>System DACS zapewni możliwość przypisania od 1 do 2 identyfikatorów kont do obszarów w zależności od rozłożenia obszarów na konto.</w:t>
      </w:r>
    </w:p>
    <w:p w:rsidR="005778E6" w:rsidRDefault="005778E6" w:rsidP="005778E6">
      <w:pPr>
        <w:pStyle w:val="ARCATSubPara"/>
        <w:numPr>
          <w:ilvl w:val="3"/>
          <w:numId w:val="1"/>
        </w:numPr>
        <w:ind w:left="1728" w:hanging="576"/>
        <w:rPr>
          <w:rFonts w:cs="Times New Roman"/>
          <w:sz w:val="20"/>
        </w:rPr>
      </w:pPr>
      <w:r>
        <w:rPr>
          <w:sz w:val="20"/>
        </w:rPr>
        <w:tab/>
        <w:t>Wszystkie obszary muszą zapewniać możliwość uzbrojenia w trybie ochrony głównej (Wszystko) lub obwodowej (Część) (z wyłączeniem wstępnie zdefiniowanych obszarów ochrony wnętrz).</w:t>
      </w:r>
    </w:p>
    <w:p w:rsidR="005778E6" w:rsidRDefault="005778E6" w:rsidP="005778E6">
      <w:pPr>
        <w:pStyle w:val="ARCATSubPara"/>
        <w:numPr>
          <w:ilvl w:val="3"/>
          <w:numId w:val="1"/>
        </w:numPr>
        <w:ind w:left="1728" w:hanging="576"/>
        <w:rPr>
          <w:rFonts w:cs="Times New Roman"/>
          <w:sz w:val="20"/>
        </w:rPr>
      </w:pPr>
      <w:r>
        <w:rPr>
          <w:sz w:val="20"/>
        </w:rPr>
        <w:tab/>
        <w:t xml:space="preserve">System DACS zapewni możliwość logicznego grupowania 1 lub więcej punktów w obszar lub odwrotnie: dzielenia 2 lub więcej punktów na dwa lub więcej obszarów. </w:t>
      </w:r>
    </w:p>
    <w:p w:rsidR="005778E6" w:rsidRDefault="005778E6" w:rsidP="005778E6">
      <w:pPr>
        <w:pStyle w:val="ARCATSubPara"/>
        <w:numPr>
          <w:ilvl w:val="3"/>
          <w:numId w:val="1"/>
        </w:numPr>
        <w:ind w:left="1728" w:hanging="576"/>
        <w:rPr>
          <w:rFonts w:cs="Times New Roman"/>
          <w:sz w:val="20"/>
        </w:rPr>
      </w:pPr>
      <w:r>
        <w:rPr>
          <w:sz w:val="20"/>
        </w:rPr>
        <w:tab/>
        <w:t xml:space="preserve">Każdy obszar będzie mógł zostać skonfigurowany w taki sposób, aby mogli go uzbrajać wybrani użytkownicy, gdy programowalna liczba urządzeń jest przerwana lub pominięta. </w:t>
      </w:r>
    </w:p>
    <w:p w:rsidR="005778E6" w:rsidRDefault="005778E6" w:rsidP="005778E6">
      <w:pPr>
        <w:pStyle w:val="ARCATSubPara"/>
        <w:numPr>
          <w:ilvl w:val="3"/>
          <w:numId w:val="1"/>
        </w:numPr>
        <w:ind w:left="1728" w:hanging="576"/>
        <w:rPr>
          <w:rFonts w:cs="Times New Roman"/>
          <w:sz w:val="20"/>
        </w:rPr>
      </w:pPr>
      <w:r>
        <w:rPr>
          <w:sz w:val="20"/>
        </w:rPr>
        <w:tab/>
        <w:t xml:space="preserve">Obszary będą mogły być niezależnie kontrolowane przez odpowiedni moduł ACC. </w:t>
      </w:r>
    </w:p>
    <w:p w:rsidR="005778E6" w:rsidRDefault="005778E6" w:rsidP="005778E6">
      <w:pPr>
        <w:pStyle w:val="ARCATSubPara"/>
        <w:numPr>
          <w:ilvl w:val="3"/>
          <w:numId w:val="1"/>
        </w:numPr>
        <w:ind w:left="1728" w:hanging="576"/>
        <w:rPr>
          <w:rFonts w:cs="Times New Roman"/>
          <w:sz w:val="20"/>
        </w:rPr>
      </w:pPr>
      <w:r>
        <w:rPr>
          <w:sz w:val="20"/>
        </w:rPr>
        <w:tab/>
        <w:t>Obszary będą gotowe na przypisanie niezależnych numerów kont w celu zdefiniowania funkcji powiadamiania, kontroli i raportowania.</w:t>
      </w:r>
    </w:p>
    <w:p w:rsidR="005778E6" w:rsidRDefault="005778E6" w:rsidP="005778E6">
      <w:pPr>
        <w:pStyle w:val="ARCATSubPara"/>
        <w:numPr>
          <w:ilvl w:val="3"/>
          <w:numId w:val="1"/>
        </w:numPr>
        <w:ind w:left="1728" w:hanging="576"/>
        <w:rPr>
          <w:rFonts w:cs="Times New Roman"/>
          <w:sz w:val="20"/>
        </w:rPr>
      </w:pPr>
      <w:r>
        <w:rPr>
          <w:sz w:val="20"/>
        </w:rPr>
        <w:tab/>
        <w:t xml:space="preserve">System DACS zapewni możliwość łączenia wielu obszarów z obszarem wspólnym (korytarz, hol), który może być automatycznie kontrolowany. </w:t>
      </w:r>
    </w:p>
    <w:p w:rsidR="005778E6" w:rsidRPr="003C5E3C" w:rsidRDefault="005778E6" w:rsidP="005778E6">
      <w:pPr>
        <w:pStyle w:val="ARCATSubPara"/>
        <w:numPr>
          <w:ilvl w:val="3"/>
          <w:numId w:val="1"/>
        </w:numPr>
        <w:ind w:left="1728" w:hanging="576"/>
        <w:rPr>
          <w:rFonts w:cs="Times New Roman"/>
          <w:sz w:val="20"/>
        </w:rPr>
      </w:pPr>
      <w:r>
        <w:rPr>
          <w:sz w:val="20"/>
        </w:rPr>
        <w:tab/>
        <w:t>System DACS będzie umożliwiał warunkowe uzbrajanie obszaru w zależności od stanu innych obszarów (nadrzędnych i powiązanych). Każdy obszar może być skonfigurowany do kontroli granicy obszaru i jego wnętrza bez konieczności wyznaczania dodatkowego obszaru.</w:t>
      </w:r>
    </w:p>
    <w:p w:rsidR="005778E6" w:rsidRDefault="005778E6" w:rsidP="005778E6">
      <w:pPr>
        <w:pStyle w:val="ARCATnote"/>
        <w:rPr>
          <w:rFonts w:cs="Times New Roman"/>
          <w:color w:val="FF0000"/>
        </w:rPr>
      </w:pPr>
      <w:r>
        <w:rPr>
          <w:color w:val="FF0000"/>
        </w:rPr>
        <w:t xml:space="preserve">** UWAGA ** Rozszerzenie przekaźnika wyjściowego jest opcjonalne.  Usunąć, jeśli nie są wymagane. </w:t>
      </w:r>
    </w:p>
    <w:p w:rsidR="005778E6" w:rsidRDefault="005778E6" w:rsidP="005778E6">
      <w:pPr>
        <w:pStyle w:val="ARCATParagraph"/>
        <w:numPr>
          <w:ilvl w:val="2"/>
          <w:numId w:val="1"/>
        </w:numPr>
        <w:spacing w:before="200"/>
        <w:ind w:left="1152" w:hanging="576"/>
        <w:rPr>
          <w:rFonts w:cs="Times New Roman"/>
          <w:sz w:val="20"/>
        </w:rPr>
      </w:pPr>
      <w:r>
        <w:rPr>
          <w:sz w:val="20"/>
        </w:rPr>
        <w:tab/>
        <w:t>Rozszerzenie przekaźnika wyjściowego: system DACS zapewni możliwość rozszerzenia przekaźnika wyjściowego przy użyciu modułów rozszerzenia przekaźników. Niezależna kontrola funkcji przekaźnika przez obszar będzie możliwa przez programowanie przypisań.</w:t>
      </w:r>
    </w:p>
    <w:p w:rsidR="005778E6" w:rsidRDefault="005778E6" w:rsidP="005778E6">
      <w:pPr>
        <w:pStyle w:val="ARCATnote"/>
        <w:rPr>
          <w:rFonts w:cs="Times New Roman"/>
          <w:color w:val="FF0000"/>
        </w:rPr>
      </w:pPr>
      <w:r>
        <w:rPr>
          <w:color w:val="FF0000"/>
        </w:rPr>
        <w:t xml:space="preserve">** UWAGA ** B9512G. Usunąć, jeśli nie są wymagane. </w:t>
      </w:r>
    </w:p>
    <w:p w:rsidR="005778E6" w:rsidRPr="003D0798" w:rsidRDefault="005778E6" w:rsidP="005778E6">
      <w:pPr>
        <w:pStyle w:val="ARCATSubPara"/>
        <w:numPr>
          <w:ilvl w:val="3"/>
          <w:numId w:val="1"/>
        </w:numPr>
        <w:ind w:left="1728" w:hanging="576"/>
        <w:rPr>
          <w:rFonts w:cs="Times New Roman"/>
          <w:sz w:val="20"/>
        </w:rPr>
      </w:pPr>
      <w:r>
        <w:rPr>
          <w:sz w:val="20"/>
        </w:rPr>
        <w:tab/>
        <w:t>System DACS zapewni możliwość aktywacji 472 dodatkowych wyjść przekaźnika do obsługi funkcji pomocniczych w oparciu o klasyfikacje (zasięg obszaru lub panelu).  Moduły rozszerzenia wyjść zapewnią możliwość umieszczenia ich w lokalizacji zdalnej względem głównego panelu w maksymalnej odległości 1000 stóp.  Każdy moduł będzie miał 8 przekaźników (typu C).</w:t>
      </w:r>
    </w:p>
    <w:p w:rsidR="005778E6" w:rsidRDefault="005778E6" w:rsidP="005778E6">
      <w:pPr>
        <w:pStyle w:val="ARCATSubPara"/>
        <w:numPr>
          <w:ilvl w:val="3"/>
          <w:numId w:val="1"/>
        </w:numPr>
        <w:ind w:left="1728" w:hanging="576"/>
        <w:rPr>
          <w:rFonts w:cs="Times New Roman"/>
          <w:sz w:val="20"/>
        </w:rPr>
      </w:pPr>
      <w:r>
        <w:rPr>
          <w:sz w:val="20"/>
        </w:rPr>
        <w:tab/>
      </w:r>
    </w:p>
    <w:p w:rsidR="005778E6" w:rsidRPr="003D0798" w:rsidRDefault="005778E6" w:rsidP="005778E6">
      <w:pPr>
        <w:pStyle w:val="ARCATnote"/>
        <w:rPr>
          <w:rFonts w:cs="Times New Roman"/>
          <w:color w:val="FF0000"/>
        </w:rPr>
      </w:pPr>
      <w:r>
        <w:rPr>
          <w:color w:val="FF0000"/>
        </w:rPr>
        <w:t>** UWAGA ** B8512G. Usunąć, jeśli nie są wymagane.</w:t>
      </w:r>
    </w:p>
    <w:p w:rsidR="005778E6" w:rsidRDefault="005778E6" w:rsidP="005778E6">
      <w:pPr>
        <w:pStyle w:val="ARCATSubPara"/>
        <w:numPr>
          <w:ilvl w:val="3"/>
          <w:numId w:val="1"/>
        </w:numPr>
        <w:ind w:left="1728" w:hanging="576"/>
        <w:rPr>
          <w:rFonts w:cs="Times New Roman"/>
          <w:sz w:val="20"/>
        </w:rPr>
      </w:pPr>
      <w:r>
        <w:rPr>
          <w:sz w:val="20"/>
        </w:rPr>
        <w:tab/>
        <w:t>System DACS zapewni możliwość aktywacji 64 dodatkowych wyjść przekaźnika do obsługi funkcji pomocniczych w oparciu o klasyfikacje (zasięg obszaru lub panelu). Moduły rozszerzenia wyjść zapewnią możliwość umieszczenia ich w lokalizacji zdalnej względem głównego panelu w maksymalnej odległości 1000 stóp.  Każdy moduł będzie miał 8 przekaźników (typu C).</w:t>
      </w:r>
    </w:p>
    <w:p w:rsidR="005778E6" w:rsidRPr="000B4AA1" w:rsidRDefault="005778E6" w:rsidP="005778E6">
      <w:pPr>
        <w:pStyle w:val="ARCATSubPara"/>
        <w:numPr>
          <w:ilvl w:val="3"/>
          <w:numId w:val="1"/>
        </w:numPr>
        <w:ind w:left="1728" w:hanging="576"/>
        <w:rPr>
          <w:rFonts w:cs="Times New Roman"/>
          <w:sz w:val="20"/>
        </w:rPr>
      </w:pPr>
      <w:r>
        <w:rPr>
          <w:sz w:val="20"/>
        </w:rPr>
        <w:tab/>
        <w:tab/>
        <w:t xml:space="preserve">System DACS zapewni kontrolę przekaźników i automatyczne wykonywanie funkcji systemowych na podstawie programu planowania czasu/zdarzeń. Program może być oparty na schemacie godzinowym, dziennym, tygodniowym lub według dnia miesiąca. </w:t>
      </w:r>
    </w:p>
    <w:p w:rsidR="005778E6" w:rsidRDefault="005778E6" w:rsidP="005778E6">
      <w:pPr>
        <w:pStyle w:val="ARCATSubPara"/>
        <w:numPr>
          <w:ilvl w:val="3"/>
          <w:numId w:val="1"/>
        </w:numPr>
        <w:ind w:left="1728" w:hanging="576"/>
        <w:rPr>
          <w:rFonts w:cs="Times New Roman"/>
          <w:sz w:val="20"/>
        </w:rPr>
      </w:pPr>
      <w:r>
        <w:rPr>
          <w:sz w:val="20"/>
        </w:rPr>
        <w:tab/>
        <w:t>Przekaźniki i inne wyjścia mogą być zaprogramowane zgodnie z maks. 14 różnymi warunkami obszaru lub maks. 12 warunkami panelu. Przekaźniki mogą być również zaprogramowane zgodnie z indywidualnym punktami lub grupami punktów.</w:t>
      </w:r>
    </w:p>
    <w:p w:rsidR="005778E6" w:rsidRPr="00F54630" w:rsidRDefault="005778E6" w:rsidP="005778E6">
      <w:pPr>
        <w:pStyle w:val="ARCATSubPara"/>
        <w:numPr>
          <w:ilvl w:val="3"/>
          <w:numId w:val="1"/>
        </w:numPr>
        <w:ind w:left="1728" w:hanging="576"/>
        <w:rPr>
          <w:rFonts w:cs="Times New Roman"/>
          <w:sz w:val="20"/>
        </w:rPr>
      </w:pPr>
      <w:r>
        <w:rPr>
          <w:sz w:val="20"/>
        </w:rPr>
        <w:tab/>
        <w:t>System DACS zapewni obsługę 5 różnych typów sekcji wyjść alarmu: Stały, Pulsujący, Standard Kalifornii, Kod danych czasowych 3 oraz Kod danych czasowych 4.</w:t>
      </w:r>
    </w:p>
    <w:p w:rsidR="005778E6" w:rsidRPr="003D0798" w:rsidRDefault="005778E6" w:rsidP="005778E6">
      <w:pPr>
        <w:pStyle w:val="ARCATParagraph"/>
        <w:numPr>
          <w:ilvl w:val="2"/>
          <w:numId w:val="1"/>
        </w:numPr>
        <w:spacing w:before="200"/>
        <w:ind w:left="1152" w:hanging="576"/>
        <w:rPr>
          <w:rFonts w:cs="Times New Roman"/>
          <w:sz w:val="20"/>
        </w:rPr>
      </w:pPr>
      <w:r>
        <w:rPr>
          <w:sz w:val="20"/>
        </w:rPr>
        <w:tab/>
        <w:t>Planowanie: system DACS zapewni obsługę planowania z następującą charakterystyką:</w:t>
      </w:r>
    </w:p>
    <w:p w:rsidR="005778E6" w:rsidRPr="00F54630" w:rsidRDefault="005778E6" w:rsidP="005778E6">
      <w:pPr>
        <w:pStyle w:val="ARCATSubPara"/>
        <w:numPr>
          <w:ilvl w:val="3"/>
          <w:numId w:val="1"/>
        </w:numPr>
        <w:ind w:left="1728" w:hanging="576"/>
        <w:rPr>
          <w:rFonts w:cs="Times New Roman"/>
          <w:sz w:val="20"/>
        </w:rPr>
      </w:pPr>
      <w:r>
        <w:rPr>
          <w:sz w:val="20"/>
        </w:rPr>
        <w:tab/>
        <w:t xml:space="preserve">Uzbrajanie/rozbrajanie określonych obszarów na podstawie okna otwierania/zamykania. </w:t>
      </w:r>
    </w:p>
    <w:p w:rsidR="005778E6" w:rsidRPr="00F54630" w:rsidRDefault="005778E6" w:rsidP="005778E6">
      <w:pPr>
        <w:pStyle w:val="ARCATSubPara"/>
        <w:numPr>
          <w:ilvl w:val="3"/>
          <w:numId w:val="1"/>
        </w:numPr>
        <w:ind w:left="1728" w:hanging="576"/>
        <w:rPr>
          <w:rFonts w:cs="Times New Roman"/>
          <w:sz w:val="20"/>
        </w:rPr>
      </w:pPr>
      <w:r>
        <w:rPr>
          <w:sz w:val="20"/>
        </w:rPr>
        <w:tab/>
        <w:t xml:space="preserve">Pomijanie/przywracanie punktów. </w:t>
      </w:r>
    </w:p>
    <w:p w:rsidR="005778E6" w:rsidRPr="00F54630" w:rsidRDefault="005778E6" w:rsidP="005778E6">
      <w:pPr>
        <w:pStyle w:val="ARCATSubPara"/>
        <w:numPr>
          <w:ilvl w:val="3"/>
          <w:numId w:val="1"/>
        </w:numPr>
        <w:ind w:left="1728" w:hanging="576"/>
        <w:rPr>
          <w:rFonts w:cs="Times New Roman"/>
          <w:sz w:val="20"/>
        </w:rPr>
      </w:pPr>
      <w:r>
        <w:rPr>
          <w:sz w:val="20"/>
        </w:rPr>
        <w:tab/>
        <w:t xml:space="preserve">Włączanie/wyłączanie przekaźników. </w:t>
      </w:r>
    </w:p>
    <w:p w:rsidR="005778E6" w:rsidRPr="00F54630" w:rsidRDefault="005778E6" w:rsidP="005778E6">
      <w:pPr>
        <w:pStyle w:val="ARCATSubPara"/>
        <w:numPr>
          <w:ilvl w:val="3"/>
          <w:numId w:val="1"/>
        </w:numPr>
        <w:ind w:left="1728" w:hanging="576"/>
        <w:rPr>
          <w:rFonts w:cs="Times New Roman"/>
          <w:sz w:val="20"/>
        </w:rPr>
      </w:pPr>
      <w:r>
        <w:rPr>
          <w:sz w:val="20"/>
        </w:rPr>
        <w:tab/>
        <w:t xml:space="preserve">Wysyłanie raportów testowych. </w:t>
      </w:r>
    </w:p>
    <w:p w:rsidR="005778E6" w:rsidRPr="00F54630" w:rsidRDefault="005778E6" w:rsidP="005778E6">
      <w:pPr>
        <w:pStyle w:val="ARCATSubPara"/>
        <w:numPr>
          <w:ilvl w:val="3"/>
          <w:numId w:val="1"/>
        </w:numPr>
        <w:ind w:left="1728" w:hanging="576"/>
        <w:rPr>
          <w:rFonts w:cs="Times New Roman"/>
          <w:sz w:val="20"/>
        </w:rPr>
      </w:pPr>
      <w:r>
        <w:rPr>
          <w:sz w:val="20"/>
        </w:rPr>
        <w:tab/>
        <w:t>Do 4 programowalnych harmonogramów dni wolnych na 366 dni każdy (w tym rok przestępny).  Na podstawie ustawień dni wolnych można stosować różne okna czasowe otwierania/zamykania i inne funkcje systemu.</w:t>
      </w:r>
    </w:p>
    <w:p w:rsidR="005778E6" w:rsidRPr="00F54630" w:rsidRDefault="005778E6" w:rsidP="005778E6">
      <w:pPr>
        <w:pStyle w:val="ARCATSubPara"/>
        <w:numPr>
          <w:ilvl w:val="3"/>
          <w:numId w:val="1"/>
        </w:numPr>
        <w:ind w:left="1728" w:hanging="576"/>
        <w:rPr>
          <w:rFonts w:cs="Times New Roman"/>
          <w:sz w:val="20"/>
        </w:rPr>
      </w:pPr>
      <w:r>
        <w:rPr>
          <w:sz w:val="20"/>
        </w:rPr>
        <w:tab/>
        <w:t xml:space="preserve">Automatyczne przestawianie zegara systemowego na czas letni/zimowy. </w:t>
      </w:r>
    </w:p>
    <w:p w:rsidR="005778E6" w:rsidRPr="000B4AA1" w:rsidRDefault="005778E6" w:rsidP="000B4AA1">
      <w:pPr>
        <w:pStyle w:val="ARCATSubPara"/>
        <w:spacing w:before="200"/>
        <w:ind w:left="1152"/>
        <w:rPr>
          <w:rFonts w:cs="Times New Roman"/>
          <w:sz w:val="20"/>
        </w:rPr>
      </w:pPr>
    </w:p>
    <w:p w:rsidR="005778E6" w:rsidRDefault="005778E6" w:rsidP="005778E6">
      <w:pPr>
        <w:pStyle w:val="ARCATParagraph"/>
        <w:numPr>
          <w:ilvl w:val="2"/>
          <w:numId w:val="1"/>
        </w:numPr>
        <w:spacing w:before="200"/>
        <w:ind w:left="1152" w:hanging="576"/>
        <w:rPr>
          <w:rFonts w:cs="Times New Roman"/>
          <w:sz w:val="20"/>
        </w:rPr>
      </w:pPr>
      <w:r>
        <w:rPr>
          <w:sz w:val="20"/>
        </w:rPr>
        <w:tab/>
        <w:t xml:space="preserve">Klawiatury alarmowe: </w:t>
      </w:r>
    </w:p>
    <w:p w:rsidR="005778E6" w:rsidRDefault="005778E6" w:rsidP="005778E6">
      <w:pPr>
        <w:pStyle w:val="ARCATSubPara"/>
        <w:numPr>
          <w:ilvl w:val="3"/>
          <w:numId w:val="1"/>
        </w:numPr>
        <w:ind w:left="1728" w:hanging="576"/>
        <w:rPr>
          <w:rFonts w:cs="Times New Roman"/>
          <w:sz w:val="20"/>
        </w:rPr>
      </w:pPr>
      <w:r>
        <w:rPr>
          <w:sz w:val="20"/>
        </w:rPr>
        <w:tab/>
        <w:t>DACS umożliwia podłączenie do 32 modułów kontroli dostępu, każdy z nich umożliwia wyświetlanie niestandardowych komunikatów w języku angielskim, hiszpańskim (Ameryka Łacińska), portugalskim, francuskim (Kanada), węgierskim, greckim, włoskim, polskim, niemieckim, holenderskim, szwedzkim i/lub chińskim na wyświetlaczu ciekłokrystalicznym.</w:t>
      </w:r>
    </w:p>
    <w:p w:rsidR="008F7827" w:rsidRDefault="008F7827" w:rsidP="008F7827">
      <w:pPr>
        <w:pStyle w:val="ARCATnote"/>
        <w:rPr>
          <w:rFonts w:cs="Times New Roman"/>
          <w:color w:val="FF0000"/>
        </w:rPr>
      </w:pPr>
      <w:r>
        <w:rPr>
          <w:color w:val="FF0000"/>
        </w:rPr>
        <w:t xml:space="preserve">** UWAGA ** Usunąć, jeśli nie jest wymagane. </w:t>
      </w:r>
    </w:p>
    <w:p w:rsidR="008F7827" w:rsidRDefault="008F7827" w:rsidP="005778E6">
      <w:pPr>
        <w:pStyle w:val="ARCATSubPara"/>
        <w:numPr>
          <w:ilvl w:val="3"/>
          <w:numId w:val="1"/>
        </w:numPr>
        <w:ind w:left="1728" w:hanging="576"/>
        <w:rPr>
          <w:rFonts w:cs="Times New Roman"/>
          <w:sz w:val="20"/>
        </w:rPr>
      </w:pPr>
      <w:r>
        <w:rPr>
          <w:sz w:val="20"/>
        </w:rPr>
        <w:t xml:space="preserve">       Klawiatury alarmowe zapewnią możliwość wyświetlania i konfiguracji parametrów systemu, w tym:</w:t>
      </w:r>
    </w:p>
    <w:p w:rsidR="00C0393E" w:rsidRDefault="008F7827" w:rsidP="008F7827">
      <w:pPr>
        <w:pStyle w:val="ARCATSubSub1"/>
        <w:numPr>
          <w:ilvl w:val="4"/>
          <w:numId w:val="1"/>
        </w:numPr>
        <w:ind w:left="2304" w:hanging="576"/>
        <w:rPr>
          <w:rFonts w:cs="Times New Roman"/>
          <w:sz w:val="20"/>
        </w:rPr>
      </w:pPr>
      <w:r>
        <w:rPr>
          <w:sz w:val="20"/>
        </w:rPr>
        <w:t xml:space="preserve">  Parametry sieci:</w:t>
      </w:r>
    </w:p>
    <w:p w:rsidR="008F7827" w:rsidRDefault="00C0393E" w:rsidP="00C0393E">
      <w:pPr>
        <w:pStyle w:val="ARCATSubSub1"/>
        <w:numPr>
          <w:ilvl w:val="5"/>
          <w:numId w:val="1"/>
        </w:numPr>
        <w:ind w:left="2340" w:hanging="270"/>
        <w:rPr>
          <w:rFonts w:cs="Times New Roman"/>
          <w:sz w:val="20"/>
        </w:rPr>
      </w:pPr>
      <w:r>
        <w:rPr>
          <w:sz w:val="20"/>
        </w:rPr>
        <w:t xml:space="preserve">  Włączanie/wyłączanie DHCP dla wybranego modułu w sieci.</w:t>
      </w:r>
    </w:p>
    <w:p w:rsidR="008F7827" w:rsidRDefault="008F7827" w:rsidP="00C0393E">
      <w:pPr>
        <w:pStyle w:val="ARCATSubSub1"/>
        <w:numPr>
          <w:ilvl w:val="5"/>
          <w:numId w:val="1"/>
        </w:numPr>
        <w:ind w:left="2340" w:hanging="270"/>
        <w:rPr>
          <w:rFonts w:cs="Times New Roman"/>
          <w:sz w:val="20"/>
        </w:rPr>
      </w:pPr>
      <w:r>
        <w:rPr>
          <w:sz w:val="20"/>
        </w:rPr>
        <w:t xml:space="preserve">  Włączanie/wyłączanie UPnP dla wybranego modułu w sieci.</w:t>
      </w:r>
    </w:p>
    <w:p w:rsidR="00D70818" w:rsidRDefault="00D70818" w:rsidP="00C0393E">
      <w:pPr>
        <w:pStyle w:val="ARCATSubSub1"/>
        <w:numPr>
          <w:ilvl w:val="5"/>
          <w:numId w:val="1"/>
        </w:numPr>
        <w:ind w:left="2340" w:hanging="270"/>
        <w:rPr>
          <w:rFonts w:cs="Times New Roman"/>
          <w:sz w:val="20"/>
        </w:rPr>
      </w:pPr>
      <w:r>
        <w:rPr>
          <w:sz w:val="20"/>
        </w:rPr>
        <w:t xml:space="preserve">  Adres IP wybranego modułu w sieci.</w:t>
      </w:r>
    </w:p>
    <w:p w:rsidR="00D70818" w:rsidRPr="00D70818" w:rsidRDefault="00D70818" w:rsidP="00C0393E">
      <w:pPr>
        <w:pStyle w:val="ARCATSubSub1"/>
        <w:numPr>
          <w:ilvl w:val="5"/>
          <w:numId w:val="1"/>
        </w:numPr>
        <w:ind w:left="2340" w:hanging="270"/>
        <w:rPr>
          <w:rFonts w:cs="Times New Roman"/>
          <w:sz w:val="20"/>
        </w:rPr>
      </w:pPr>
      <w:r>
        <w:rPr>
          <w:sz w:val="20"/>
        </w:rPr>
        <w:t xml:space="preserve">  Maska podsieci wybranego modułu w sieci.</w:t>
      </w:r>
    </w:p>
    <w:p w:rsidR="00D70818" w:rsidRPr="00D70818" w:rsidRDefault="00D70818" w:rsidP="00C0393E">
      <w:pPr>
        <w:pStyle w:val="ARCATSubSub1"/>
        <w:numPr>
          <w:ilvl w:val="5"/>
          <w:numId w:val="1"/>
        </w:numPr>
        <w:ind w:left="2340" w:hanging="270"/>
        <w:rPr>
          <w:rFonts w:cs="Times New Roman"/>
          <w:sz w:val="20"/>
        </w:rPr>
      </w:pPr>
      <w:r>
        <w:rPr>
          <w:sz w:val="20"/>
        </w:rPr>
        <w:t xml:space="preserve">  Brama domyślna wybranego modułu w sieci.</w:t>
      </w:r>
    </w:p>
    <w:p w:rsidR="00D70818" w:rsidRDefault="00C0393E" w:rsidP="00C0393E">
      <w:pPr>
        <w:pStyle w:val="ARCATSubSub1"/>
        <w:numPr>
          <w:ilvl w:val="5"/>
          <w:numId w:val="1"/>
        </w:numPr>
        <w:ind w:left="2340" w:hanging="270"/>
        <w:rPr>
          <w:rFonts w:cs="Times New Roman"/>
          <w:sz w:val="20"/>
        </w:rPr>
      </w:pPr>
      <w:r>
        <w:rPr>
          <w:sz w:val="20"/>
        </w:rPr>
        <w:t xml:space="preserve">  Numer portu wybranego modułu w sieci — numer portu modułu będzie w zakresie 0–65 535.</w:t>
      </w:r>
    </w:p>
    <w:p w:rsidR="00C0393E" w:rsidRPr="00C0393E" w:rsidRDefault="00D70818" w:rsidP="00C0393E">
      <w:pPr>
        <w:pStyle w:val="ARCATSubSub1"/>
        <w:numPr>
          <w:ilvl w:val="5"/>
          <w:numId w:val="1"/>
        </w:numPr>
        <w:ind w:left="2340" w:hanging="270"/>
        <w:rPr>
          <w:rFonts w:cs="Times New Roman"/>
          <w:sz w:val="20"/>
        </w:rPr>
      </w:pPr>
      <w:r>
        <w:rPr>
          <w:sz w:val="20"/>
        </w:rPr>
        <w:t xml:space="preserve">  Adres serwera DNS dla adresu IP serwera DNS wybranego modułu</w:t>
      </w:r>
    </w:p>
    <w:p w:rsidR="00D70818" w:rsidRDefault="00C0393E" w:rsidP="00C0393E">
      <w:pPr>
        <w:pStyle w:val="ARCATSubSub1"/>
        <w:numPr>
          <w:ilvl w:val="5"/>
          <w:numId w:val="1"/>
        </w:numPr>
        <w:ind w:left="2340" w:hanging="270"/>
        <w:rPr>
          <w:rFonts w:cs="Times New Roman"/>
          <w:sz w:val="20"/>
        </w:rPr>
      </w:pPr>
      <w:r>
        <w:rPr>
          <w:sz w:val="20"/>
        </w:rPr>
        <w:t xml:space="preserve">  Nazwa hosta DNS wybranego modułu. Nazwa hosta DNS będzie składać się z maks. 63 znaków. </w:t>
      </w:r>
    </w:p>
    <w:p w:rsidR="00C0393E" w:rsidRDefault="00C0393E" w:rsidP="00C0393E">
      <w:pPr>
        <w:pStyle w:val="ARCATSubSub1"/>
        <w:numPr>
          <w:ilvl w:val="5"/>
          <w:numId w:val="1"/>
        </w:numPr>
        <w:ind w:left="2340" w:hanging="270"/>
        <w:rPr>
          <w:rFonts w:cs="Times New Roman"/>
          <w:sz w:val="20"/>
        </w:rPr>
      </w:pPr>
      <w:r>
        <w:rPr>
          <w:sz w:val="20"/>
        </w:rPr>
        <w:t xml:space="preserve">  Rozmiar klucza szyfrowania AES — włączanie/wyłączanie szyfrowania przez wybranie rozmiaru klucza szyfrowania AES wybranego modułu w sieci.</w:t>
      </w:r>
    </w:p>
    <w:p w:rsidR="00C0393E" w:rsidRDefault="00C0393E" w:rsidP="00C0393E">
      <w:pPr>
        <w:pStyle w:val="ARCATSubSub1"/>
        <w:numPr>
          <w:ilvl w:val="5"/>
          <w:numId w:val="1"/>
        </w:numPr>
        <w:ind w:left="2340" w:hanging="270"/>
        <w:rPr>
          <w:rFonts w:cs="Times New Roman"/>
          <w:sz w:val="20"/>
        </w:rPr>
      </w:pPr>
      <w:r>
        <w:rPr>
          <w:sz w:val="20"/>
        </w:rPr>
        <w:t xml:space="preserve"> Ciąg klucza szyfrowania AES — użytkownik będzie mógł wyświetlać, dodawać i modyfikować ciągi szyfrowania AES na podstawie rozmiaru klucza skonfigurowanego wcześniej dla wybranego modułu w sieci.</w:t>
      </w:r>
    </w:p>
    <w:p w:rsidR="00C0393E" w:rsidRDefault="00C0393E" w:rsidP="00C0393E">
      <w:pPr>
        <w:pStyle w:val="ARCATSubSub1"/>
        <w:ind w:left="2070"/>
        <w:rPr>
          <w:rFonts w:cs="Times New Roman"/>
          <w:sz w:val="20"/>
        </w:rPr>
      </w:pPr>
    </w:p>
    <w:p w:rsidR="00C0393E" w:rsidRDefault="00C0393E" w:rsidP="00C0393E">
      <w:pPr>
        <w:pStyle w:val="ARCATSubSub1"/>
        <w:numPr>
          <w:ilvl w:val="4"/>
          <w:numId w:val="1"/>
        </w:numPr>
        <w:ind w:left="2304" w:hanging="576"/>
        <w:rPr>
          <w:rFonts w:cs="Times New Roman"/>
          <w:sz w:val="20"/>
        </w:rPr>
      </w:pPr>
      <w:r>
        <w:rPr>
          <w:sz w:val="20"/>
        </w:rPr>
        <w:t xml:space="preserve">  Parametry punktu:</w:t>
      </w:r>
    </w:p>
    <w:p w:rsidR="00C0393E" w:rsidRDefault="00C0393E" w:rsidP="00C0393E">
      <w:pPr>
        <w:pStyle w:val="ARCATSubSub1"/>
        <w:numPr>
          <w:ilvl w:val="5"/>
          <w:numId w:val="1"/>
        </w:numPr>
        <w:ind w:left="2340" w:hanging="270"/>
        <w:rPr>
          <w:rFonts w:cs="Times New Roman"/>
          <w:sz w:val="20"/>
        </w:rPr>
      </w:pPr>
      <w:r>
        <w:rPr>
          <w:sz w:val="20"/>
        </w:rPr>
        <w:t xml:space="preserve">  Wybór między jednym a maksymalną liczbą punktów w panelu sterowania.</w:t>
      </w:r>
    </w:p>
    <w:p w:rsidR="00C0393E" w:rsidRDefault="00C0393E" w:rsidP="00C0393E">
      <w:pPr>
        <w:pStyle w:val="ARCATSubSub1"/>
        <w:numPr>
          <w:ilvl w:val="5"/>
          <w:numId w:val="1"/>
        </w:numPr>
        <w:ind w:left="2340" w:hanging="270"/>
        <w:rPr>
          <w:rFonts w:cs="Times New Roman"/>
          <w:sz w:val="20"/>
        </w:rPr>
      </w:pPr>
      <w:r>
        <w:rPr>
          <w:sz w:val="20"/>
        </w:rPr>
        <w:t xml:space="preserve">  Rejestracja punktu umożliwiająca reakcję systemu z określonego punktu na dowolnym z modułów rozszerzających; moduły na płycie lub rozszerzające (przewodowe lub bezprzewodowe). </w:t>
      </w:r>
    </w:p>
    <w:p w:rsidR="009F7F53" w:rsidRDefault="009F7F53" w:rsidP="00C0393E">
      <w:pPr>
        <w:pStyle w:val="ARCATSubSub1"/>
        <w:numPr>
          <w:ilvl w:val="5"/>
          <w:numId w:val="1"/>
        </w:numPr>
        <w:ind w:left="2340" w:hanging="270"/>
        <w:rPr>
          <w:rFonts w:cs="Times New Roman"/>
          <w:sz w:val="20"/>
        </w:rPr>
      </w:pPr>
      <w:r>
        <w:rPr>
          <w:sz w:val="20"/>
        </w:rPr>
        <w:t xml:space="preserve">  Punkty bezprzewodowe zapewnią możliwość ich automatycznej rejestracji w systemie.</w:t>
      </w:r>
    </w:p>
    <w:p w:rsidR="001F5934" w:rsidRDefault="001F5934" w:rsidP="001F5934">
      <w:pPr>
        <w:pStyle w:val="ARCATSubSub1"/>
        <w:ind w:left="2070"/>
        <w:rPr>
          <w:rFonts w:cs="Times New Roman"/>
          <w:sz w:val="20"/>
        </w:rPr>
      </w:pPr>
    </w:p>
    <w:p w:rsidR="00BE0D76" w:rsidRDefault="00BE0D76" w:rsidP="00BE0D76">
      <w:pPr>
        <w:pStyle w:val="ARCATSubSub1"/>
        <w:numPr>
          <w:ilvl w:val="4"/>
          <w:numId w:val="1"/>
        </w:numPr>
        <w:ind w:left="1980" w:hanging="252"/>
        <w:rPr>
          <w:rFonts w:cs="Times New Roman"/>
          <w:sz w:val="20"/>
        </w:rPr>
      </w:pPr>
      <w:r>
        <w:rPr>
          <w:sz w:val="20"/>
        </w:rPr>
        <w:t xml:space="preserve">  Parametry marszruty zdarzeń umożliwiające programowanie do 4 grup marszruty raportów, jak również konfigurację ścieżek głównych i dodatkowych.</w:t>
      </w:r>
    </w:p>
    <w:p w:rsidR="000219F9" w:rsidRDefault="005778E6" w:rsidP="00A519CD">
      <w:pPr>
        <w:pStyle w:val="ARCATParagraph"/>
        <w:numPr>
          <w:ilvl w:val="2"/>
          <w:numId w:val="1"/>
        </w:numPr>
        <w:spacing w:before="200"/>
        <w:ind w:left="1152" w:hanging="576"/>
        <w:rPr>
          <w:rFonts w:cs="Times New Roman"/>
          <w:sz w:val="20"/>
        </w:rPr>
      </w:pPr>
      <w:r>
        <w:rPr>
          <w:sz w:val="20"/>
        </w:rPr>
        <w:tab/>
        <w:t>Hasła i uprawnienia użytkowników: hasła będą programowalne uwzględniając poziomy uprawnień, aby umożliwiać użytkownikom dostęp do wybranych lub wszystkich obszarów.</w:t>
      </w:r>
    </w:p>
    <w:p w:rsidR="004B3139" w:rsidRPr="00750FD9" w:rsidRDefault="004B3139" w:rsidP="004B3139">
      <w:pPr>
        <w:pStyle w:val="ARCATnote"/>
        <w:rPr>
          <w:rFonts w:cs="Times New Roman"/>
          <w:color w:val="FF0000"/>
        </w:rPr>
      </w:pPr>
      <w:r>
        <w:rPr>
          <w:color w:val="FF0000"/>
        </w:rPr>
        <w:t>** UWAGA ** B9512G, usunąć, jeśli nie jest wymagane.</w:t>
      </w:r>
    </w:p>
    <w:p w:rsidR="000219F9" w:rsidRDefault="004B3139">
      <w:pPr>
        <w:pStyle w:val="ARCATSubPara"/>
        <w:numPr>
          <w:ilvl w:val="3"/>
          <w:numId w:val="1"/>
        </w:numPr>
        <w:ind w:left="1728" w:hanging="576"/>
        <w:rPr>
          <w:rFonts w:cs="Times New Roman"/>
          <w:sz w:val="20"/>
        </w:rPr>
      </w:pPr>
      <w:r>
        <w:rPr>
          <w:color w:val="FF0000"/>
        </w:rPr>
        <w:t xml:space="preserve">      </w:t>
      </w:r>
      <w:r>
        <w:rPr>
          <w:sz w:val="20"/>
        </w:rPr>
        <w:t>Dostępnych będzie do 2000 różnych haseł.</w:t>
      </w:r>
    </w:p>
    <w:p w:rsidR="005778E6" w:rsidRDefault="005778E6" w:rsidP="005778E6">
      <w:pPr>
        <w:pStyle w:val="ARCATnote"/>
        <w:rPr>
          <w:rFonts w:cs="Times New Roman"/>
          <w:color w:val="FF0000"/>
        </w:rPr>
      </w:pPr>
      <w:r>
        <w:rPr>
          <w:color w:val="FF0000"/>
        </w:rPr>
        <w:t>** UWAGA ** B8512G. Usunąć, jeśli nie są wymagane.</w:t>
      </w:r>
    </w:p>
    <w:p w:rsidR="005778E6" w:rsidRDefault="005778E6" w:rsidP="005778E6">
      <w:pPr>
        <w:pStyle w:val="ARCATSubPara"/>
        <w:numPr>
          <w:ilvl w:val="3"/>
          <w:numId w:val="1"/>
        </w:numPr>
        <w:ind w:left="1728" w:hanging="576"/>
        <w:rPr>
          <w:rFonts w:cs="Times New Roman"/>
          <w:sz w:val="20"/>
        </w:rPr>
      </w:pPr>
      <w:r>
        <w:rPr>
          <w:sz w:val="20"/>
        </w:rPr>
        <w:tab/>
        <w:t xml:space="preserve">Dostępnych będzie do 500 różnych haseł. </w:t>
      </w:r>
    </w:p>
    <w:p w:rsidR="005778E6" w:rsidRDefault="005778E6">
      <w:pPr>
        <w:pStyle w:val="ARCATSubPara"/>
        <w:numPr>
          <w:ilvl w:val="3"/>
          <w:numId w:val="1"/>
        </w:numPr>
        <w:ind w:left="1728" w:hanging="576"/>
        <w:rPr>
          <w:rFonts w:cs="Times New Roman"/>
          <w:sz w:val="20"/>
        </w:rPr>
      </w:pPr>
      <w:r>
        <w:rPr>
          <w:sz w:val="20"/>
        </w:rPr>
        <w:tab/>
        <w:t xml:space="preserve">Każde hasło będzie składać z 3 do 6 cyfr (zmiennych) i będzie można do niego przypisać nazwę użytkownika złożoną z 32 znaków. </w:t>
      </w:r>
    </w:p>
    <w:p w:rsidR="005778E6" w:rsidRPr="00AE1C71" w:rsidRDefault="005778E6" w:rsidP="005778E6">
      <w:pPr>
        <w:pStyle w:val="ARCATSubPara"/>
        <w:numPr>
          <w:ilvl w:val="3"/>
          <w:numId w:val="1"/>
        </w:numPr>
        <w:ind w:left="1728" w:hanging="576"/>
        <w:rPr>
          <w:rFonts w:cs="Times New Roman"/>
          <w:sz w:val="20"/>
        </w:rPr>
      </w:pPr>
      <w:r>
        <w:rPr>
          <w:sz w:val="20"/>
        </w:rPr>
        <w:tab/>
        <w:tab/>
        <w:t>Dostęp użytkownika do funkcji systemu będzie konfigurowalny na podstawie 14 indywidualnie programowalnych poziomów uprawnień przypisanych do hasła użytkownika.  Ponadto system będzie umożliwiał przypisanie do hasła użytkownika różnych poziomów uprawnień dla każdego obszaru. Hasło serwisowe może zostać przypisane do serwisanta, dając mu ograniczony dostęp do funkcji systemu. Funkcje programowalne/aktywowane przez użytkownika obejmują:</w:t>
      </w:r>
    </w:p>
    <w:p w:rsidR="005778E6" w:rsidRDefault="005778E6" w:rsidP="005778E6">
      <w:pPr>
        <w:pStyle w:val="ARCATSubSub1"/>
        <w:numPr>
          <w:ilvl w:val="4"/>
          <w:numId w:val="1"/>
        </w:numPr>
        <w:ind w:left="2304" w:hanging="576"/>
        <w:rPr>
          <w:rFonts w:cs="Times New Roman"/>
          <w:sz w:val="20"/>
        </w:rPr>
      </w:pPr>
      <w:r>
        <w:rPr>
          <w:sz w:val="20"/>
        </w:rPr>
        <w:tab/>
        <w:t>Uzbrojenie systemu: wszystkie obszary, tylko wybrane obszary, stała ochrona obwodowa, opóźnienie ochrony obwodowej, częściowa ochrona obwodowa, tryb dozoru i uzbrojenie systemu hasłem alarmu cichego.</w:t>
      </w:r>
    </w:p>
    <w:p w:rsidR="005778E6" w:rsidRDefault="005778E6" w:rsidP="005778E6">
      <w:pPr>
        <w:pStyle w:val="ARCATSubSub1"/>
        <w:numPr>
          <w:ilvl w:val="4"/>
          <w:numId w:val="1"/>
        </w:numPr>
        <w:ind w:left="2304" w:hanging="576"/>
        <w:rPr>
          <w:rFonts w:cs="Times New Roman"/>
          <w:sz w:val="20"/>
        </w:rPr>
      </w:pPr>
      <w:r>
        <w:rPr>
          <w:sz w:val="20"/>
        </w:rPr>
        <w:tab/>
        <w:t>Rozbrojenie systemu: wszystkie systemy, tylko wybrane systemy i rozbrojenie hasłem alarmu cichego.</w:t>
      </w:r>
    </w:p>
    <w:p w:rsidR="005778E6" w:rsidRDefault="005778E6" w:rsidP="005778E6">
      <w:pPr>
        <w:pStyle w:val="ARCATSubSub1"/>
        <w:numPr>
          <w:ilvl w:val="4"/>
          <w:numId w:val="1"/>
        </w:numPr>
        <w:ind w:left="2304" w:hanging="576"/>
        <w:rPr>
          <w:rFonts w:cs="Times New Roman"/>
          <w:sz w:val="20"/>
        </w:rPr>
      </w:pPr>
      <w:r>
        <w:rPr>
          <w:sz w:val="20"/>
        </w:rPr>
        <w:tab/>
        <w:t>Wyświetlanie stanu systemu: przerwane punkty, pamięć zdarzeń, pominięte punkty, stan obszaru i stan punktu.</w:t>
      </w:r>
    </w:p>
    <w:p w:rsidR="005778E6" w:rsidRDefault="005778E6" w:rsidP="005778E6">
      <w:pPr>
        <w:pStyle w:val="ARCATSubSub1"/>
        <w:numPr>
          <w:ilvl w:val="4"/>
          <w:numId w:val="1"/>
        </w:numPr>
        <w:ind w:left="2304" w:hanging="576"/>
        <w:rPr>
          <w:rFonts w:cs="Times New Roman"/>
          <w:sz w:val="20"/>
        </w:rPr>
      </w:pPr>
      <w:r>
        <w:rPr>
          <w:sz w:val="20"/>
        </w:rPr>
        <w:tab/>
        <w:t xml:space="preserve">Funkcje implementacji: obejście punktu, pominięcie punktu, resetowanie czujek, wyciszenie sygnalizatora, aktywacja przekaźników, lokalne włączenie funkcji zdalnego programowania w celu zaprogramowania systemu ze zdalnej lokalizacji. </w:t>
      </w:r>
    </w:p>
    <w:p w:rsidR="005778E6" w:rsidRDefault="005778E6" w:rsidP="005778E6">
      <w:pPr>
        <w:pStyle w:val="ARCATSubSub1"/>
        <w:numPr>
          <w:ilvl w:val="4"/>
          <w:numId w:val="1"/>
        </w:numPr>
        <w:ind w:left="2304" w:hanging="576"/>
        <w:rPr>
          <w:rFonts w:cs="Times New Roman"/>
          <w:sz w:val="20"/>
        </w:rPr>
      </w:pPr>
      <w:r>
        <w:rPr>
          <w:sz w:val="20"/>
        </w:rPr>
        <w:tab/>
        <w:t>Testowanie systemu: lokalny obchód testowy, serwisowy obchód testowy, test pożarowy, wysłanie raportu do zdalnego DACR w celu sprawdzenia połączenia telefonicznego oraz programowanie daty i godziny następnego wysłania raportu testowego.</w:t>
      </w:r>
    </w:p>
    <w:p w:rsidR="005778E6" w:rsidRDefault="005778E6" w:rsidP="005778E6">
      <w:pPr>
        <w:pStyle w:val="ARCATSubSub1"/>
        <w:numPr>
          <w:ilvl w:val="4"/>
          <w:numId w:val="1"/>
        </w:numPr>
        <w:ind w:left="2304" w:hanging="576"/>
        <w:rPr>
          <w:rFonts w:cs="Times New Roman"/>
          <w:sz w:val="20"/>
        </w:rPr>
      </w:pPr>
      <w:r>
        <w:rPr>
          <w:sz w:val="20"/>
        </w:rPr>
        <w:tab/>
        <w:t>Zmiana parametrów systemu: jasność wyświetlacza modułu kontroli dostępu, data i godzina systemu oraz dodawanie/usuwanie/zmienianie haseł.</w:t>
      </w:r>
    </w:p>
    <w:p w:rsidR="005778E6" w:rsidRDefault="005778E6" w:rsidP="005778E6">
      <w:pPr>
        <w:pStyle w:val="ARCATSubSub1"/>
        <w:numPr>
          <w:ilvl w:val="4"/>
          <w:numId w:val="1"/>
        </w:numPr>
        <w:ind w:left="2304" w:hanging="576"/>
        <w:rPr>
          <w:rFonts w:cs="Times New Roman"/>
          <w:sz w:val="20"/>
        </w:rPr>
      </w:pPr>
      <w:r>
        <w:rPr>
          <w:sz w:val="20"/>
        </w:rPr>
        <w:tab/>
        <w:t>Wydłużenie czasu zamknięcia systemu.</w:t>
      </w:r>
    </w:p>
    <w:p w:rsidR="005778E6" w:rsidRDefault="005778E6" w:rsidP="005778E6">
      <w:pPr>
        <w:pStyle w:val="ARCATSubSub1"/>
        <w:numPr>
          <w:ilvl w:val="4"/>
          <w:numId w:val="1"/>
        </w:numPr>
        <w:ind w:left="2304" w:hanging="576"/>
        <w:rPr>
          <w:rFonts w:cs="Times New Roman"/>
          <w:sz w:val="20"/>
        </w:rPr>
      </w:pPr>
      <w:r>
        <w:rPr>
          <w:sz w:val="20"/>
        </w:rPr>
        <w:tab/>
        <w:t>Przesyłanie specjalnych alertów i aktywowanie sygnałów akustycznych i wizualnych.</w:t>
      </w:r>
    </w:p>
    <w:p w:rsidR="005778E6" w:rsidRDefault="005778E6" w:rsidP="005778E6">
      <w:pPr>
        <w:pStyle w:val="ARCATSubSub1"/>
        <w:numPr>
          <w:ilvl w:val="4"/>
          <w:numId w:val="1"/>
        </w:numPr>
        <w:ind w:left="2304" w:hanging="576"/>
        <w:rPr>
          <w:rFonts w:cs="Times New Roman"/>
          <w:sz w:val="20"/>
        </w:rPr>
      </w:pPr>
      <w:r>
        <w:rPr>
          <w:sz w:val="20"/>
        </w:rPr>
        <w:tab/>
        <w:t>Wykonywanie wielu poleceń/naciśnięć klawiszy modułu kontroli dostępu z jednej pozycji menu/listy poleceń. Ta funkcja zapewni obsługę nazw złożonych z 32 znaków (alfanumerycznych) do identyfikacji na wyświetlaczu modułu kontroli dostępu.</w:t>
      </w:r>
    </w:p>
    <w:p w:rsidR="005778E6" w:rsidRDefault="005778E6" w:rsidP="005778E6">
      <w:pPr>
        <w:pStyle w:val="ARCATSubSub1"/>
        <w:numPr>
          <w:ilvl w:val="4"/>
          <w:numId w:val="1"/>
        </w:numPr>
        <w:ind w:left="2304" w:hanging="576"/>
        <w:rPr>
          <w:rFonts w:cs="Times New Roman"/>
          <w:sz w:val="20"/>
        </w:rPr>
      </w:pPr>
      <w:r>
        <w:rPr>
          <w:sz w:val="20"/>
        </w:rPr>
        <w:tab/>
        <w:t>Edytowanie programu harmonogramu opartego na czasie/zdarzeniu z poziomu modułu ACC.</w:t>
      </w:r>
    </w:p>
    <w:p w:rsidR="005778E6" w:rsidRDefault="005778E6" w:rsidP="005778E6">
      <w:pPr>
        <w:pStyle w:val="ARCATSubSub1"/>
        <w:numPr>
          <w:ilvl w:val="4"/>
          <w:numId w:val="1"/>
        </w:numPr>
        <w:ind w:left="2304" w:hanging="576"/>
        <w:rPr>
          <w:rFonts w:cs="Times New Roman"/>
          <w:sz w:val="20"/>
        </w:rPr>
      </w:pPr>
      <w:r>
        <w:rPr>
          <w:sz w:val="20"/>
        </w:rPr>
        <w:tab/>
        <w:t>System DACS zapewni również „menu serwisowe” do implementacji funkcji, takich jak wyświetlanie i drukowanie dziennika systemu, wyświetlanie numeru wersji oprogramowania systemowego i ustawianie domyślnego tekstu rozwiązywania problemu (niestandardowy/domyślny).</w:t>
      </w:r>
    </w:p>
    <w:p w:rsidR="005778E6" w:rsidRDefault="005778E6" w:rsidP="005778E6">
      <w:pPr>
        <w:pStyle w:val="ARCATSubPara"/>
        <w:numPr>
          <w:ilvl w:val="3"/>
          <w:numId w:val="1"/>
        </w:numPr>
        <w:ind w:left="1728" w:hanging="576"/>
        <w:rPr>
          <w:rFonts w:cs="Times New Roman"/>
          <w:sz w:val="20"/>
        </w:rPr>
      </w:pPr>
      <w:r>
        <w:rPr>
          <w:sz w:val="20"/>
        </w:rPr>
        <w:tab/>
        <w:t>System DACS zapewni użytkownikom możliwość zmieniania ich haseł z poziomu klawiatury alarmowej (moduł kontroli dostępu).  Menedżerowie będą mogli zmieniać hasła użytkowników i uprawnienia przypisane użytkownikom w poszczególnych obszarach poziomy z poziomu modułu ACC</w:t>
      </w:r>
      <w:r>
        <w:rPr>
          <w:rFonts w:ascii="Bosch Office Sans"/>
        </w:rPr>
        <w:t>.</w:t>
      </w:r>
      <w:r>
        <w:rPr>
          <w:sz w:val="20"/>
        </w:rPr>
        <w:t xml:space="preserve"> </w:t>
      </w:r>
    </w:p>
    <w:p w:rsidR="00BD66D0" w:rsidRDefault="005778E6" w:rsidP="008C2EC4">
      <w:pPr>
        <w:pStyle w:val="ARCATSubPara"/>
        <w:numPr>
          <w:ilvl w:val="3"/>
          <w:numId w:val="1"/>
        </w:numPr>
        <w:ind w:left="1728" w:hanging="576"/>
        <w:rPr>
          <w:rFonts w:cs="Times New Roman"/>
          <w:sz w:val="20"/>
        </w:rPr>
      </w:pPr>
      <w:r>
        <w:rPr>
          <w:sz w:val="20"/>
        </w:rPr>
        <w:tab/>
        <w:t xml:space="preserve">System DACS będzie zawierał programowalną funkcją „Hasło zgodne z zakresem” umożliwiającą użytkownikom uzbrajanie i rozbrajanie tylko obszaru, do którego wchodzą, za pomocą jednego prostego polecenia, lub kontrolowania wszystkich obszarów z jednego modułu ACC. </w:t>
      </w:r>
    </w:p>
    <w:p w:rsidR="00352E9D" w:rsidRPr="000A5A61" w:rsidRDefault="00352E9D" w:rsidP="000A5A61">
      <w:pPr>
        <w:pStyle w:val="ARCATSubPara"/>
        <w:numPr>
          <w:ilvl w:val="2"/>
          <w:numId w:val="1"/>
        </w:numPr>
        <w:ind w:left="1170" w:hanging="720"/>
        <w:rPr>
          <w:rFonts w:cs="Times New Roman"/>
          <w:sz w:val="20"/>
        </w:rPr>
      </w:pPr>
      <w:r>
        <w:rPr>
          <w:sz w:val="20"/>
        </w:rPr>
        <w:tab/>
        <w:t>Kontrola dostępu: system DACS zapewni obsługę kontroli dostępu przy użyciu modułów B901.</w:t>
      </w:r>
    </w:p>
    <w:p w:rsidR="00352E9D" w:rsidRDefault="00352E9D" w:rsidP="00352E9D">
      <w:pPr>
        <w:pStyle w:val="ARCATnote"/>
        <w:rPr>
          <w:rFonts w:cs="Times New Roman"/>
          <w:color w:val="FF0000"/>
        </w:rPr>
      </w:pPr>
      <w:r>
        <w:rPr>
          <w:color w:val="FF0000"/>
        </w:rPr>
        <w:t xml:space="preserve">** UWAGA ** B9512G. Usunąć, jeśli nie są wymagane. </w:t>
      </w:r>
    </w:p>
    <w:p w:rsidR="00352E9D" w:rsidRDefault="00352E9D" w:rsidP="00352E9D">
      <w:pPr>
        <w:pStyle w:val="ARCATSubPara"/>
        <w:numPr>
          <w:ilvl w:val="3"/>
          <w:numId w:val="1"/>
        </w:numPr>
        <w:rPr>
          <w:rFonts w:cs="Times New Roman"/>
          <w:sz w:val="20"/>
        </w:rPr>
      </w:pPr>
      <w:r>
        <w:rPr>
          <w:sz w:val="20"/>
        </w:rPr>
        <w:tab/>
        <w:t>System DACS zapewni obsługę do 32 modułów do kontroli 32 drzwi. Każdy kontroler drzwi będzie można zaprogramować przez DACS z poziomu lokalnego programatora lub za pomocą oprogramowania RPS.</w:t>
      </w:r>
    </w:p>
    <w:p w:rsidR="00352E9D" w:rsidRDefault="00352E9D" w:rsidP="00352E9D">
      <w:pPr>
        <w:pStyle w:val="ARCATnote"/>
        <w:rPr>
          <w:rFonts w:cs="Times New Roman"/>
          <w:color w:val="FF0000"/>
        </w:rPr>
      </w:pPr>
      <w:r>
        <w:rPr>
          <w:color w:val="FF0000"/>
        </w:rPr>
        <w:t>** UWAGA ** B8512G. Usunąć, jeśli nie są wymagane.</w:t>
      </w:r>
    </w:p>
    <w:p w:rsidR="00352E9D" w:rsidRDefault="00352E9D" w:rsidP="00352E9D">
      <w:pPr>
        <w:pStyle w:val="ARCATSubPara"/>
        <w:numPr>
          <w:ilvl w:val="3"/>
          <w:numId w:val="1"/>
        </w:numPr>
        <w:rPr>
          <w:rFonts w:cs="Times New Roman"/>
          <w:sz w:val="20"/>
        </w:rPr>
      </w:pPr>
      <w:r>
        <w:rPr>
          <w:sz w:val="20"/>
        </w:rPr>
        <w:tab/>
        <w:t>System DACS zapewni obsługę do 8 modułów D9210C do kontroli 8 drzwi.</w:t>
      </w:r>
    </w:p>
    <w:p w:rsidR="00352E9D" w:rsidRDefault="00352E9D" w:rsidP="00352E9D">
      <w:pPr>
        <w:pStyle w:val="ARCATSubPara"/>
        <w:numPr>
          <w:ilvl w:val="3"/>
          <w:numId w:val="1"/>
        </w:numPr>
        <w:rPr>
          <w:rFonts w:cs="Times New Roman"/>
          <w:sz w:val="20"/>
        </w:rPr>
      </w:pPr>
      <w:r>
        <w:rPr>
          <w:sz w:val="20"/>
        </w:rPr>
        <w:tab/>
        <w:t>Do identyfikacji użytkownika system DACS będzie używał 26-bitowych lub 37-bitowych danych karty/klucza zbliżeniowego. Dane karty nie będą ucinane ani skracane w procesie identyfikacji użytkownika.</w:t>
      </w:r>
    </w:p>
    <w:p w:rsidR="00352E9D" w:rsidRDefault="00352E9D" w:rsidP="00352E9D">
      <w:pPr>
        <w:pStyle w:val="ARCATSubPara"/>
        <w:numPr>
          <w:ilvl w:val="3"/>
          <w:numId w:val="1"/>
        </w:numPr>
        <w:rPr>
          <w:rFonts w:cs="Times New Roman"/>
          <w:sz w:val="20"/>
        </w:rPr>
      </w:pPr>
      <w:r>
        <w:rPr>
          <w:sz w:val="20"/>
        </w:rPr>
        <w:tab/>
        <w:t>Moduł kontroli dostępu zapewni możliwość niezależnej konfiguracji z poziomu innych drzwi.  Kontrolery drzwi zapewnią następujące funkcje:</w:t>
      </w:r>
    </w:p>
    <w:p w:rsidR="00352E9D" w:rsidRDefault="00352E9D" w:rsidP="00352E9D">
      <w:pPr>
        <w:pStyle w:val="ARCATSubSub1"/>
        <w:numPr>
          <w:ilvl w:val="4"/>
          <w:numId w:val="1"/>
        </w:numPr>
        <w:rPr>
          <w:rFonts w:cs="Times New Roman"/>
          <w:sz w:val="20"/>
        </w:rPr>
      </w:pPr>
      <w:r>
        <w:rPr>
          <w:sz w:val="20"/>
        </w:rPr>
        <w:tab/>
        <w:t xml:space="preserve">Nadzorowane, przewodowe połączenie ze stykami otwieranymi/zamykanymi normalnie. </w:t>
      </w:r>
    </w:p>
    <w:p w:rsidR="00352E9D" w:rsidRDefault="00352E9D" w:rsidP="00352E9D">
      <w:pPr>
        <w:pStyle w:val="ARCATSubSub1"/>
        <w:numPr>
          <w:ilvl w:val="4"/>
          <w:numId w:val="1"/>
        </w:numPr>
        <w:rPr>
          <w:rFonts w:cs="Times New Roman"/>
          <w:sz w:val="20"/>
        </w:rPr>
      </w:pPr>
      <w:r>
        <w:rPr>
          <w:sz w:val="20"/>
        </w:rPr>
        <w:tab/>
        <w:t>14 programowalnych poziomów dostępu.</w:t>
      </w:r>
    </w:p>
    <w:p w:rsidR="00352E9D" w:rsidRDefault="00352E9D" w:rsidP="00352E9D">
      <w:pPr>
        <w:pStyle w:val="ARCATSubSub1"/>
        <w:numPr>
          <w:ilvl w:val="4"/>
          <w:numId w:val="1"/>
        </w:numPr>
        <w:rPr>
          <w:rFonts w:cs="Times New Roman"/>
          <w:sz w:val="20"/>
        </w:rPr>
      </w:pPr>
      <w:r>
        <w:rPr>
          <w:sz w:val="20"/>
        </w:rPr>
        <w:tab/>
        <w:t xml:space="preserve">Programowana kontrola rygla i bocznika drzwi wejściowych/wyjściowych.  Otwarcie drzwi może wyłączyć programowalny sygnalizator drzwi. Po udzieleniu prawidłowego dostępu przejścia przez drzwi, następuje aktywacja bocznika styku drzwiowego. </w:t>
      </w:r>
    </w:p>
    <w:p w:rsidR="00352E9D" w:rsidRDefault="00352E9D" w:rsidP="00352E9D">
      <w:pPr>
        <w:pStyle w:val="ARCATSubSub1"/>
        <w:numPr>
          <w:ilvl w:val="4"/>
          <w:numId w:val="1"/>
        </w:numPr>
        <w:rPr>
          <w:rFonts w:cs="Times New Roman"/>
          <w:sz w:val="20"/>
        </w:rPr>
      </w:pPr>
      <w:r>
        <w:rPr>
          <w:sz w:val="20"/>
        </w:rPr>
        <w:tab/>
        <w:t xml:space="preserve">Żądanie wyjścia i oddzielne żądanie wejścia do nadzorowanej strefy wejściowej. Programowalna funkcja umożliwia bocznikowanie drzwi na żądanie w celu wyjścia bez aktywacji wyjścia blokady. </w:t>
      </w:r>
    </w:p>
    <w:p w:rsidR="00352E9D" w:rsidRDefault="00352E9D" w:rsidP="00352E9D">
      <w:pPr>
        <w:pStyle w:val="ARCATSubSub1"/>
        <w:numPr>
          <w:ilvl w:val="4"/>
          <w:numId w:val="1"/>
        </w:numPr>
        <w:rPr>
          <w:rFonts w:cs="Times New Roman"/>
          <w:sz w:val="20"/>
        </w:rPr>
      </w:pPr>
      <w:r>
        <w:rPr>
          <w:sz w:val="20"/>
        </w:rPr>
        <w:tab/>
        <w:t xml:space="preserve">Wyjście sygnalizatora, które można zaprogramować, by włączało się, gdy drzwi są otwarte dłużej, niż zaprogramowany czas.  Dodatkowo moduł kontroli dostępu może wyświetlać ostrzeżenie o zamknięciu drzwi. </w:t>
      </w:r>
    </w:p>
    <w:p w:rsidR="00352E9D" w:rsidRDefault="00352E9D" w:rsidP="00352E9D">
      <w:pPr>
        <w:pStyle w:val="ARCATSubSub1"/>
        <w:numPr>
          <w:ilvl w:val="4"/>
          <w:numId w:val="1"/>
        </w:numPr>
        <w:rPr>
          <w:rFonts w:cs="Times New Roman"/>
          <w:sz w:val="20"/>
        </w:rPr>
      </w:pPr>
      <w:r>
        <w:rPr>
          <w:sz w:val="20"/>
        </w:rPr>
        <w:tab/>
        <w:t xml:space="preserve">Drzwi można zaprogramować w taki sposób, aby przy otwartych drzwiach aktywował się alarm lub stan problemu. System DACS zapewni obsługę przesyłania sygnału o otwartych drzwi do DACR. </w:t>
      </w:r>
    </w:p>
    <w:p w:rsidR="00352E9D" w:rsidRDefault="00352E9D" w:rsidP="00352E9D">
      <w:pPr>
        <w:pStyle w:val="ARCATSubSub1"/>
        <w:numPr>
          <w:ilvl w:val="4"/>
          <w:numId w:val="1"/>
        </w:numPr>
        <w:rPr>
          <w:rFonts w:cs="Times New Roman"/>
          <w:sz w:val="20"/>
        </w:rPr>
      </w:pPr>
      <w:r>
        <w:rPr>
          <w:sz w:val="20"/>
        </w:rPr>
        <w:tab/>
        <w:t xml:space="preserve">Rygiel drzwi będzie można zaprogramować w taki sposób, aby otwierał się automatycznie, gdy obszar jest całkowicie rozbrojony i nie otwierał się automatycznie, gdy obszar jest rozbrojony tylko częściowo. </w:t>
      </w:r>
    </w:p>
    <w:p w:rsidR="00352E9D" w:rsidRDefault="00352E9D" w:rsidP="00352E9D">
      <w:pPr>
        <w:pStyle w:val="ARCATSubPara"/>
        <w:numPr>
          <w:ilvl w:val="3"/>
          <w:numId w:val="1"/>
        </w:numPr>
        <w:rPr>
          <w:rFonts w:cs="Times New Roman"/>
          <w:sz w:val="20"/>
        </w:rPr>
      </w:pPr>
      <w:r>
        <w:rPr>
          <w:sz w:val="20"/>
        </w:rPr>
        <w:tab/>
        <w:t>System DACS będzie można zaprogramować według czasu, aby zapewnić opcję rejestrowania zdarzeń przyznania lub odmowy dostępu przez drzwi.</w:t>
      </w:r>
    </w:p>
    <w:p w:rsidR="00352E9D" w:rsidRDefault="00352E9D" w:rsidP="00352E9D">
      <w:pPr>
        <w:pStyle w:val="ARCATSubPara"/>
        <w:numPr>
          <w:ilvl w:val="3"/>
          <w:numId w:val="1"/>
        </w:numPr>
        <w:rPr>
          <w:rFonts w:cs="Times New Roman"/>
          <w:sz w:val="20"/>
        </w:rPr>
      </w:pPr>
      <w:r>
        <w:rPr>
          <w:sz w:val="20"/>
        </w:rPr>
        <w:tab/>
        <w:t xml:space="preserve">System DACS pozwoli na zaprogramowanie w każdym profilu uprawnień dostępu poszczególnych użytkowników do obszaru całkowicie rozbrojonego, uzbrojonego w trybie ochrony obwodowej lub całkowicie uzbrojonego. </w:t>
      </w:r>
    </w:p>
    <w:p w:rsidR="00352E9D" w:rsidRDefault="00352E9D" w:rsidP="00352E9D">
      <w:pPr>
        <w:pStyle w:val="ARCATSubPara"/>
        <w:numPr>
          <w:ilvl w:val="3"/>
          <w:numId w:val="1"/>
        </w:numPr>
        <w:rPr>
          <w:rFonts w:cs="Times New Roman"/>
          <w:sz w:val="20"/>
        </w:rPr>
      </w:pPr>
      <w:r>
        <w:rPr>
          <w:sz w:val="20"/>
        </w:rPr>
        <w:tab/>
        <w:t xml:space="preserve">System DACS będzie mógł automatycznie rozbrajać obszar lub zmienić stan uzbrojenia obszaru z całkowicie uzbrojonego na tryb ochrony obwodowej na podstawie poziomu uprawnień przypisanego do użytkownika i obszaru albo uzbroić obszar z poziomu konkretnego czytnika. </w:t>
      </w:r>
    </w:p>
    <w:p w:rsidR="00352E9D" w:rsidRDefault="00352E9D" w:rsidP="00352E9D">
      <w:pPr>
        <w:pStyle w:val="ARCATSubPara"/>
        <w:numPr>
          <w:ilvl w:val="3"/>
          <w:numId w:val="1"/>
        </w:numPr>
        <w:rPr>
          <w:rFonts w:cs="Times New Roman"/>
          <w:sz w:val="20"/>
        </w:rPr>
      </w:pPr>
      <w:r>
        <w:rPr>
          <w:sz w:val="20"/>
        </w:rPr>
        <w:tab/>
        <w:t>Przypisani użytkownicy będą mogli ręcznie kontrolować drzwi z poziomu modułu kontroli dostępu, ustawiając stan drzwi na Normalna praca, Ręcznie zamknięte lub Zabezpieczone (ważne karty nie będą działały).</w:t>
      </w:r>
    </w:p>
    <w:p w:rsidR="00352E9D" w:rsidRDefault="00352E9D" w:rsidP="00352E9D">
      <w:pPr>
        <w:pStyle w:val="ARCATSubPara"/>
        <w:numPr>
          <w:ilvl w:val="3"/>
          <w:numId w:val="1"/>
        </w:numPr>
        <w:rPr>
          <w:rFonts w:cs="Times New Roman"/>
          <w:sz w:val="20"/>
        </w:rPr>
      </w:pPr>
      <w:r>
        <w:rPr>
          <w:sz w:val="20"/>
        </w:rPr>
        <w:tab/>
        <w:t>System DACS będzie logował zdarzenia kontroli dostępu i umożliwi zaprogramowanie wysyłania zdarzeń do głównych lub dodatkowych DACR razem z identyfikacją drzwi i tożsamości użytkownika.</w:t>
      </w:r>
    </w:p>
    <w:p w:rsidR="00352E9D" w:rsidRPr="008C2EC4" w:rsidRDefault="00352E9D" w:rsidP="000A5A61">
      <w:pPr>
        <w:pStyle w:val="ARCATSubPara"/>
        <w:rPr>
          <w:rFonts w:cs="Times New Roman"/>
          <w:sz w:val="20"/>
        </w:rPr>
      </w:pPr>
    </w:p>
    <w:p w:rsidR="005778E6" w:rsidRDefault="005778E6">
      <w:pPr>
        <w:pStyle w:val="ARCATParagraph"/>
        <w:numPr>
          <w:ilvl w:val="2"/>
          <w:numId w:val="1"/>
        </w:numPr>
        <w:spacing w:before="200"/>
        <w:ind w:left="1152" w:hanging="576"/>
        <w:rPr>
          <w:rFonts w:cs="Times New Roman"/>
          <w:sz w:val="20"/>
        </w:rPr>
      </w:pPr>
      <w:r>
        <w:rPr>
          <w:sz w:val="20"/>
        </w:rPr>
        <w:tab/>
        <w:t xml:space="preserve">Komunikacja: system DACS zapewni funkcję zgłaszania zdarzeń systemowych i raportów nadzoru, w tym alarmów, problemów, brakujących modułów, przywróceń, stanu systemu, awarii zasilania, stanu akumulatora do głównych i dodatkowych DACR poza lokalizacją.  Obsługiwane będą następujące funkcje: </w:t>
      </w:r>
    </w:p>
    <w:p w:rsidR="005778E6" w:rsidRDefault="005778E6" w:rsidP="005778E6">
      <w:pPr>
        <w:pStyle w:val="ARCATSubPara"/>
        <w:numPr>
          <w:ilvl w:val="3"/>
          <w:numId w:val="1"/>
        </w:numPr>
        <w:ind w:left="1728" w:hanging="576"/>
        <w:rPr>
          <w:rFonts w:cs="Times New Roman"/>
          <w:sz w:val="20"/>
        </w:rPr>
      </w:pPr>
      <w:r>
        <w:rPr>
          <w:sz w:val="20"/>
        </w:rPr>
        <w:tab/>
        <w:t>System DACS zapewni komunikację przez analogowe linii telefoniczne za pośrednictwem sieci LAN/WAN/Internetu przy użyciu modułu interfejsu sieci przewodowej lub przez sieć komórkową przy użyciu modułu interfejsu łączności komórkowej CDMA.</w:t>
      </w:r>
    </w:p>
    <w:p w:rsidR="005778E6" w:rsidRDefault="005778E6" w:rsidP="005778E6">
      <w:pPr>
        <w:pStyle w:val="ARCATSubPara"/>
        <w:numPr>
          <w:ilvl w:val="3"/>
          <w:numId w:val="1"/>
        </w:numPr>
        <w:ind w:left="1728" w:hanging="576"/>
        <w:rPr>
          <w:rFonts w:cs="Times New Roman"/>
          <w:sz w:val="20"/>
        </w:rPr>
      </w:pPr>
      <w:r>
        <w:rPr>
          <w:sz w:val="20"/>
        </w:rPr>
        <w:tab/>
        <w:t>Do zapewnienia optymalnej sprawności systemu będzie używany format komunikacji Bosch Modem4.  Forma Modem4 wysyła do odbiornika maksymalną ilość informacji o alarmach, problemach, przywróceniach, pominięciach, aktywacji przekaźnika, otwarciach/zamknięciach oraz dostępie za pomocą karty.  Szczegółowe informacje obejmują numery punktów z tekstem, numery urządzeń peryferyjnych, numery użytkowników z tekstem oraz informacje o obszarze.  Jako format alternatywny może być używany SIA DC09 lub identyfikator kontaktu, ale zawiera on mniej szczegółowych danych, takich jak tekst punktu czy użytkownika.</w:t>
      </w:r>
    </w:p>
    <w:p w:rsidR="005F0E00" w:rsidRDefault="000B4AA1" w:rsidP="005778E6">
      <w:pPr>
        <w:pStyle w:val="ARCATSubPara"/>
        <w:numPr>
          <w:ilvl w:val="3"/>
          <w:numId w:val="1"/>
        </w:numPr>
        <w:ind w:left="1728" w:hanging="576"/>
        <w:rPr>
          <w:rFonts w:cs="Times New Roman"/>
          <w:sz w:val="20"/>
        </w:rPr>
      </w:pPr>
      <w:r>
        <w:rPr>
          <w:sz w:val="20"/>
        </w:rPr>
        <w:t xml:space="preserve"> </w:t>
        <w:tab/>
        <w:t xml:space="preserve">System DACS zapewni funkcję wysyłania wiadomości SMS do zgodnych urządzeń z pominięciem centrum monitorowania. </w:t>
      </w:r>
    </w:p>
    <w:p w:rsidR="005778E6" w:rsidRDefault="005778E6" w:rsidP="005778E6">
      <w:pPr>
        <w:pStyle w:val="ARCATSubPara"/>
        <w:numPr>
          <w:ilvl w:val="3"/>
          <w:numId w:val="1"/>
        </w:numPr>
        <w:ind w:left="1728" w:hanging="576"/>
        <w:rPr>
          <w:rFonts w:cs="Times New Roman"/>
          <w:sz w:val="20"/>
        </w:rPr>
      </w:pPr>
      <w:r>
        <w:rPr>
          <w:sz w:val="20"/>
        </w:rPr>
        <w:tab/>
        <w:t>System DACS zapewni możliwość komunikacji z maksymalnie 8 różnymi DACR przy użyciu 4 różnych numerów telefonu o długości do 24 cyfr lub 4 adresów URL/IP przez sieć.</w:t>
      </w:r>
    </w:p>
    <w:p w:rsidR="005778E6" w:rsidRPr="00AE1C71" w:rsidRDefault="005778E6" w:rsidP="005778E6">
      <w:pPr>
        <w:pStyle w:val="ARCATSubPara"/>
        <w:numPr>
          <w:ilvl w:val="3"/>
          <w:numId w:val="1"/>
        </w:numPr>
        <w:ind w:left="1728" w:hanging="576"/>
        <w:rPr>
          <w:rFonts w:cs="Times New Roman"/>
          <w:sz w:val="20"/>
        </w:rPr>
      </w:pPr>
      <w:r>
        <w:rPr>
          <w:sz w:val="20"/>
        </w:rPr>
        <w:tab/>
        <w:tab/>
        <w:t>System DACS będzie informował komercyjną agencję ochrony, że używa odbiornika/bramy Bosch D6600 lub odbiornika Bosch D6100i, korzystając do tego z formatu Modem4 jako formatu preferowanego lub identyfikatora kontaktu jak formatu alternatywnego.</w:t>
      </w:r>
    </w:p>
    <w:p w:rsidR="005778E6" w:rsidRDefault="005778E6" w:rsidP="005778E6">
      <w:pPr>
        <w:pStyle w:val="ARCATSubPara"/>
        <w:numPr>
          <w:ilvl w:val="3"/>
          <w:numId w:val="1"/>
        </w:numPr>
        <w:ind w:left="1728" w:hanging="576"/>
        <w:rPr>
          <w:rFonts w:cs="Times New Roman"/>
          <w:sz w:val="20"/>
        </w:rPr>
      </w:pPr>
      <w:r>
        <w:rPr>
          <w:sz w:val="20"/>
        </w:rPr>
        <w:tab/>
        <w:t>DACR poda dane transmisji wysyłane z sytemu DACS i obejmujące alarmy, problemy, przywrócenia, obejścia, aktywację przekaźnika, otwarcia/zamknięcia oraz dostęp za pomocą karty.  W przypadku korzystania z formatu ModemIIIa² szczegółowe informacje obejmują numery punktów z tekstem, numery urządzeń peryferyjnych, numery użytkowników z tekstem oraz informacje o obszarze.</w:t>
      </w:r>
    </w:p>
    <w:p w:rsidR="005778E6" w:rsidRDefault="005778E6" w:rsidP="005778E6">
      <w:pPr>
        <w:pStyle w:val="ARCATSubPara"/>
        <w:numPr>
          <w:ilvl w:val="3"/>
          <w:numId w:val="1"/>
        </w:numPr>
        <w:ind w:left="1728" w:hanging="576"/>
        <w:rPr>
          <w:rFonts w:cs="Times New Roman"/>
          <w:sz w:val="20"/>
        </w:rPr>
      </w:pPr>
      <w:r>
        <w:rPr>
          <w:sz w:val="20"/>
        </w:rPr>
        <w:tab/>
        <w:tab/>
        <w:t>Raporty systemu DACS będą podzielone według zdarzeń na jedenaście podkategorii lub „grup raportów”. Każda grupa zawiera zdarzenia podobnego typu. Poszczególne zdarzenia w każdej grupie będą selektywnie włączane lub wyłączane na potrzeby transmisji. Oto jedenaście dostępnych grup raportów:</w:t>
      </w:r>
    </w:p>
    <w:p w:rsidR="005778E6" w:rsidRDefault="005778E6" w:rsidP="005778E6">
      <w:pPr>
        <w:pStyle w:val="ARCATSubSub1"/>
        <w:numPr>
          <w:ilvl w:val="4"/>
          <w:numId w:val="1"/>
        </w:numPr>
        <w:ind w:left="2304" w:hanging="576"/>
        <w:rPr>
          <w:rFonts w:cs="Times New Roman"/>
          <w:sz w:val="20"/>
        </w:rPr>
      </w:pPr>
      <w:r>
        <w:rPr>
          <w:sz w:val="20"/>
        </w:rPr>
        <w:tab/>
        <w:t>Raporty pożarowe.</w:t>
      </w:r>
    </w:p>
    <w:p w:rsidR="005778E6" w:rsidRDefault="005778E6" w:rsidP="005778E6">
      <w:pPr>
        <w:pStyle w:val="ARCATSubSub1"/>
        <w:numPr>
          <w:ilvl w:val="4"/>
          <w:numId w:val="1"/>
        </w:numPr>
        <w:ind w:left="2304" w:hanging="576"/>
        <w:rPr>
          <w:rFonts w:cs="Times New Roman"/>
          <w:sz w:val="20"/>
        </w:rPr>
      </w:pPr>
      <w:r>
        <w:rPr>
          <w:sz w:val="20"/>
        </w:rPr>
        <w:tab/>
        <w:t>Raporty kradzieżowe.</w:t>
      </w:r>
    </w:p>
    <w:p w:rsidR="005778E6" w:rsidRDefault="005778E6" w:rsidP="005778E6">
      <w:pPr>
        <w:pStyle w:val="ARCATSubSub1"/>
        <w:numPr>
          <w:ilvl w:val="4"/>
          <w:numId w:val="1"/>
        </w:numPr>
        <w:ind w:left="2304" w:hanging="576"/>
        <w:rPr>
          <w:rFonts w:cs="Times New Roman"/>
          <w:sz w:val="20"/>
        </w:rPr>
      </w:pPr>
      <w:r>
        <w:rPr>
          <w:sz w:val="20"/>
        </w:rPr>
        <w:tab/>
        <w:t>Raporty użytkowników.</w:t>
      </w:r>
    </w:p>
    <w:p w:rsidR="005778E6" w:rsidRDefault="005778E6" w:rsidP="005778E6">
      <w:pPr>
        <w:pStyle w:val="ARCATSubSub1"/>
        <w:numPr>
          <w:ilvl w:val="4"/>
          <w:numId w:val="1"/>
        </w:numPr>
        <w:ind w:left="2304" w:hanging="576"/>
        <w:rPr>
          <w:rFonts w:cs="Times New Roman"/>
          <w:sz w:val="20"/>
        </w:rPr>
      </w:pPr>
      <w:r>
        <w:rPr>
          <w:sz w:val="20"/>
        </w:rPr>
        <w:tab/>
        <w:t>Raporty testowe.</w:t>
      </w:r>
    </w:p>
    <w:p w:rsidR="005778E6" w:rsidRDefault="005778E6" w:rsidP="005778E6">
      <w:pPr>
        <w:pStyle w:val="ARCATSubSub1"/>
        <w:numPr>
          <w:ilvl w:val="4"/>
          <w:numId w:val="1"/>
        </w:numPr>
        <w:ind w:left="2304" w:hanging="576"/>
        <w:rPr>
          <w:rFonts w:cs="Times New Roman"/>
          <w:sz w:val="20"/>
        </w:rPr>
      </w:pPr>
      <w:r>
        <w:rPr>
          <w:sz w:val="20"/>
        </w:rPr>
        <w:tab/>
        <w:t>Raporty diagnostyczne.</w:t>
      </w:r>
    </w:p>
    <w:p w:rsidR="005778E6" w:rsidRDefault="005778E6" w:rsidP="005778E6">
      <w:pPr>
        <w:pStyle w:val="ARCATSubSub1"/>
        <w:numPr>
          <w:ilvl w:val="4"/>
          <w:numId w:val="1"/>
        </w:numPr>
        <w:ind w:left="2304" w:hanging="576"/>
        <w:rPr>
          <w:rFonts w:cs="Times New Roman"/>
          <w:sz w:val="20"/>
        </w:rPr>
      </w:pPr>
      <w:r>
        <w:rPr>
          <w:sz w:val="20"/>
        </w:rPr>
        <w:tab/>
        <w:t>Raporty przekaźnika.</w:t>
      </w:r>
    </w:p>
    <w:p w:rsidR="005778E6" w:rsidRDefault="005778E6" w:rsidP="005778E6">
      <w:pPr>
        <w:pStyle w:val="ARCATSubSub1"/>
        <w:numPr>
          <w:ilvl w:val="4"/>
          <w:numId w:val="1"/>
        </w:numPr>
        <w:ind w:left="2304" w:hanging="576"/>
        <w:rPr>
          <w:rFonts w:cs="Times New Roman"/>
          <w:sz w:val="20"/>
        </w:rPr>
      </w:pPr>
      <w:r>
        <w:rPr>
          <w:sz w:val="20"/>
        </w:rPr>
        <w:tab/>
        <w:t>Raporty o funkcjach automatycznych.</w:t>
      </w:r>
    </w:p>
    <w:p w:rsidR="005778E6" w:rsidRDefault="005778E6" w:rsidP="005778E6">
      <w:pPr>
        <w:pStyle w:val="ARCATSubSub1"/>
        <w:numPr>
          <w:ilvl w:val="4"/>
          <w:numId w:val="1"/>
        </w:numPr>
        <w:ind w:left="2304" w:hanging="576"/>
        <w:rPr>
          <w:rFonts w:cs="Times New Roman"/>
          <w:sz w:val="20"/>
        </w:rPr>
      </w:pPr>
      <w:r>
        <w:rPr>
          <w:sz w:val="20"/>
        </w:rPr>
        <w:tab/>
        <w:t>Raporty programu RPS.</w:t>
      </w:r>
    </w:p>
    <w:p w:rsidR="005778E6" w:rsidRDefault="005778E6" w:rsidP="005778E6">
      <w:pPr>
        <w:pStyle w:val="ARCATSubSub1"/>
        <w:numPr>
          <w:ilvl w:val="4"/>
          <w:numId w:val="1"/>
        </w:numPr>
        <w:ind w:left="2304" w:hanging="576"/>
        <w:rPr>
          <w:rFonts w:cs="Times New Roman"/>
          <w:sz w:val="20"/>
        </w:rPr>
      </w:pPr>
      <w:r>
        <w:rPr>
          <w:sz w:val="20"/>
        </w:rPr>
        <w:tab/>
        <w:t>Raporty o punktach.</w:t>
      </w:r>
    </w:p>
    <w:p w:rsidR="005778E6" w:rsidRDefault="005778E6" w:rsidP="005778E6">
      <w:pPr>
        <w:pStyle w:val="ARCATSubSub1"/>
        <w:numPr>
          <w:ilvl w:val="4"/>
          <w:numId w:val="1"/>
        </w:numPr>
        <w:ind w:left="2304" w:hanging="576"/>
        <w:rPr>
          <w:rFonts w:cs="Times New Roman"/>
          <w:sz w:val="20"/>
        </w:rPr>
      </w:pPr>
      <w:r>
        <w:tab/>
      </w:r>
      <w:r>
        <w:rPr>
          <w:sz w:val="20"/>
        </w:rPr>
        <w:t xml:space="preserve">Raporty o zmianach użytkowników. </w:t>
      </w:r>
    </w:p>
    <w:p w:rsidR="005778E6" w:rsidRPr="00D724AF" w:rsidRDefault="005778E6" w:rsidP="005778E6">
      <w:pPr>
        <w:pStyle w:val="ARCATSubSub1"/>
        <w:numPr>
          <w:ilvl w:val="4"/>
          <w:numId w:val="1"/>
        </w:numPr>
        <w:ind w:left="2304" w:hanging="576"/>
        <w:rPr>
          <w:rFonts w:cs="Times New Roman"/>
          <w:sz w:val="20"/>
        </w:rPr>
      </w:pPr>
      <w:r>
        <w:rPr>
          <w:sz w:val="20"/>
        </w:rPr>
        <w:tab/>
        <w:t>Raporty o dostępie.</w:t>
      </w:r>
    </w:p>
    <w:p w:rsidR="005778E6" w:rsidRDefault="005778E6" w:rsidP="005778E6">
      <w:pPr>
        <w:pStyle w:val="ARCATSubPara"/>
        <w:numPr>
          <w:ilvl w:val="3"/>
          <w:numId w:val="1"/>
        </w:numPr>
        <w:ind w:left="1728" w:hanging="576"/>
        <w:rPr>
          <w:rFonts w:cs="Times New Roman"/>
          <w:sz w:val="20"/>
        </w:rPr>
      </w:pPr>
      <w:r>
        <w:rPr>
          <w:sz w:val="20"/>
        </w:rPr>
        <w:tab/>
        <w:t>System DACS zapewni funkcję weryfikacji integralności ścieżek komunikacji zdalnej i przełączania na ścieżki alternatywne przy błędach komunikacji.</w:t>
      </w:r>
    </w:p>
    <w:p w:rsidR="005778E6" w:rsidRDefault="005778E6" w:rsidP="005778E6">
      <w:pPr>
        <w:pStyle w:val="ARCATSubPara"/>
        <w:numPr>
          <w:ilvl w:val="3"/>
          <w:numId w:val="1"/>
        </w:numPr>
        <w:ind w:left="1728" w:hanging="576"/>
        <w:rPr>
          <w:rFonts w:cs="Times New Roman"/>
          <w:sz w:val="20"/>
        </w:rPr>
      </w:pPr>
      <w:r>
        <w:rPr>
          <w:sz w:val="20"/>
        </w:rPr>
        <w:tab/>
        <w:t>System DACS zapewni bezobsługowy tryb pracy, w którym aktualizacje programowania i konfiguracji są automatycznie przesyłane przy użyciu oprogramowania Remote Programming Software (RPS).  Te aktualizacje mogą być aktywowane na panelu sterowania na komputerze zdalnym przez RPS.</w:t>
      </w:r>
    </w:p>
    <w:p w:rsidR="005778E6" w:rsidRDefault="005778E6" w:rsidP="005778E6">
      <w:pPr>
        <w:pStyle w:val="ARCATParagraph"/>
        <w:numPr>
          <w:ilvl w:val="2"/>
          <w:numId w:val="1"/>
        </w:numPr>
        <w:spacing w:before="200"/>
        <w:ind w:left="1152" w:hanging="576"/>
        <w:rPr>
          <w:rFonts w:cs="Times New Roman"/>
          <w:sz w:val="20"/>
        </w:rPr>
      </w:pPr>
      <w:r>
        <w:rPr>
          <w:sz w:val="20"/>
        </w:rPr>
        <w:tab/>
        <w:t>Komunikacja sieciowa: system DACS zapewni komunikację w sieciach LAN, WAN, intranecie lub Internecie.  System zapewni funkcję nadzoru komunikacji sieciowej przy użyciu konfigurowalnych okresowych impulsów wysyłanych do cyfrowego odbiornika alarmowego (DACR).  DACR wyśle powiadomienie o utracie łączności z systemu sieciowego po upływie zaprogramowanego czasu od ostatniego udanego połączenia. Opcje powiadomień będą programowalne i obejmą powiadomienia lokalne lub instrukcje wysyłane do oprogramowania automatyzacji.</w:t>
      </w:r>
    </w:p>
    <w:p w:rsidR="005778E6" w:rsidRDefault="005778E6" w:rsidP="005778E6">
      <w:pPr>
        <w:pStyle w:val="ARCATSubPara"/>
        <w:numPr>
          <w:ilvl w:val="3"/>
          <w:numId w:val="1"/>
        </w:numPr>
        <w:ind w:left="1710" w:hanging="576"/>
        <w:rPr>
          <w:rFonts w:cs="Times New Roman"/>
          <w:sz w:val="20"/>
        </w:rPr>
      </w:pPr>
      <w:r>
        <w:rPr>
          <w:sz w:val="20"/>
        </w:rPr>
        <w:tab/>
        <w:t>Moduł interfejsu sieciowego zapewni obsługę protokołu dynamicznej konfiguracji hosta (DHCP) do uzyskiwania adresu IP.</w:t>
      </w:r>
    </w:p>
    <w:p w:rsidR="00F938B2" w:rsidRDefault="00F938B2" w:rsidP="000B4AA1">
      <w:pPr>
        <w:pStyle w:val="ARCATSubPara"/>
        <w:ind w:left="1134"/>
        <w:rPr>
          <w:sz w:val="20"/>
        </w:rPr>
      </w:pPr>
    </w:p>
    <w:p w:rsidR="00F938B2" w:rsidRPr="00F938B2" w:rsidRDefault="005778E6" w:rsidP="00F938B2">
      <w:pPr>
        <w:pStyle w:val="ARCATSubPara"/>
        <w:numPr>
          <w:ilvl w:val="3"/>
          <w:numId w:val="1"/>
        </w:numPr>
        <w:ind w:left="1710" w:hanging="576"/>
        <w:rPr>
          <w:rFonts w:cs="Times New Roman"/>
          <w:sz w:val="20"/>
        </w:rPr>
      </w:pPr>
      <w:r>
        <w:rPr>
          <w:sz w:val="20"/>
        </w:rPr>
        <w:tab/>
        <w:t>System zapewni obsługę metody uwierzytelniania między panelem sterowania a odbiornikiem w celu zapewnienia, że panel sterowania nie został uszkodzony lub wymieniony.</w:t>
      </w:r>
    </w:p>
    <w:p w:rsidR="005778E6" w:rsidRPr="00D06135" w:rsidRDefault="005778E6" w:rsidP="005778E6">
      <w:pPr>
        <w:pStyle w:val="ARCATSubPara"/>
        <w:numPr>
          <w:ilvl w:val="3"/>
          <w:numId w:val="1"/>
        </w:numPr>
        <w:ind w:left="1710" w:hanging="576"/>
        <w:rPr>
          <w:rFonts w:cs="Times New Roman"/>
          <w:sz w:val="20"/>
        </w:rPr>
      </w:pPr>
      <w:r>
        <w:tab/>
      </w:r>
      <w:r>
        <w:rPr>
          <w:sz w:val="20"/>
        </w:rPr>
        <w:t>Moduły interfejsu sieciowego zapewnią obsługę szyfrowania co najmniej na poziomie 256-bitowego AES (Rijndael) z homologacją NIST (National Institute of Standards and Technology) wykorzystującego metodę Cipher Block Chaining (CBC).</w:t>
      </w:r>
    </w:p>
    <w:p w:rsidR="005778E6" w:rsidRPr="00D06135" w:rsidRDefault="005778E6" w:rsidP="005778E6">
      <w:pPr>
        <w:pStyle w:val="ARCATSubPara"/>
        <w:numPr>
          <w:ilvl w:val="3"/>
          <w:numId w:val="1"/>
        </w:numPr>
        <w:ind w:left="1710" w:hanging="576"/>
      </w:pPr>
      <w:r>
        <w:rPr>
          <w:sz w:val="20"/>
        </w:rPr>
        <w:tab/>
        <w:t>Moduł interfejsu sieciowego będzie obsługiwał połączenia 10/100BaseT z siecią Ethernet.</w:t>
      </w:r>
    </w:p>
    <w:p w:rsidR="005778E6" w:rsidRPr="00E70CFD" w:rsidRDefault="005778E6" w:rsidP="005778E6">
      <w:pPr>
        <w:pStyle w:val="ARCATSubPara"/>
        <w:numPr>
          <w:ilvl w:val="3"/>
          <w:numId w:val="1"/>
        </w:numPr>
        <w:ind w:left="1710" w:hanging="576"/>
      </w:pPr>
      <w:r>
        <w:rPr>
          <w:sz w:val="20"/>
        </w:rPr>
        <w:tab/>
        <w:t>Panel sterowania będzie obsługiwał komunikację sieciową z programowalnym czasem odpytywania w celu wysyłania okresowych impulsów do odbiornika, programowalnym czasem oczekiwania na potwierdzenie i programowalnym czasem ponownej próby.  W sytuacji, w której ścieżka komunikacji jest niedostępna, panel sterowania będzie w stanie podjąć próbę nawiązania łączności z tym samym lub zapasowym odbiornikiem przy użyciu dostępnej metody alternatywnej.</w:t>
      </w:r>
    </w:p>
    <w:p w:rsidR="005778E6" w:rsidRDefault="005778E6" w:rsidP="005778E6">
      <w:pPr>
        <w:pStyle w:val="ARCATSubSub1"/>
        <w:numPr>
          <w:ilvl w:val="4"/>
          <w:numId w:val="1"/>
        </w:numPr>
        <w:ind w:left="2304" w:hanging="576"/>
        <w:rPr>
          <w:rFonts w:cs="Times New Roman"/>
          <w:sz w:val="20"/>
        </w:rPr>
      </w:pPr>
      <w:r>
        <w:rPr>
          <w:sz w:val="20"/>
        </w:rPr>
        <w:tab/>
        <w:t>Panel sterowania będzie pozwalał na automatyczne dostosowanie częstotliwości impulsów ścieżki zapasowej w sieci komórkowej do częstotliwości impulsów ścieżki głównej w przypadku jej awarii.  Po przywróceniu sprawności ścieżki głównej częstotliwość impulsów ścieżki zapasowej zostanie automatycznie przywrócona do wartości wyjściowej.  To pozwala ograniczyć opłaty za korzystanie z sieci komórkowej.</w:t>
      </w:r>
    </w:p>
    <w:p w:rsidR="005778E6" w:rsidRPr="001A7C3D" w:rsidRDefault="005778E6" w:rsidP="005778E6">
      <w:pPr>
        <w:pStyle w:val="ARCATSubSub1"/>
        <w:numPr>
          <w:ilvl w:val="4"/>
          <w:numId w:val="1"/>
        </w:numPr>
        <w:ind w:left="2304" w:hanging="576"/>
        <w:rPr>
          <w:rFonts w:cs="Times New Roman"/>
          <w:sz w:val="20"/>
        </w:rPr>
      </w:pPr>
      <w:r>
        <w:rPr>
          <w:sz w:val="20"/>
        </w:rPr>
        <w:tab/>
        <w:t xml:space="preserve">Komunikacja sieciowa między panelem sterowania a odbiornikiem będzie realizowana z użyciem formatu Modem4, SIA DC09 lub identyfikatora kontaktu.  </w:t>
      </w:r>
    </w:p>
    <w:p w:rsidR="005778E6" w:rsidRDefault="005778E6" w:rsidP="00512F7C">
      <w:pPr>
        <w:pStyle w:val="ARCATSubSub1"/>
        <w:numPr>
          <w:ilvl w:val="4"/>
          <w:numId w:val="1"/>
        </w:numPr>
        <w:ind w:left="2304" w:hanging="576"/>
        <w:rPr>
          <w:rFonts w:cs="Times New Roman"/>
          <w:sz w:val="20"/>
        </w:rPr>
      </w:pPr>
      <w:r>
        <w:rPr>
          <w:sz w:val="20"/>
        </w:rPr>
        <w:tab/>
        <w:t>Panel sterowania zapewni obsługę komunikacji dwukierunkowej przy użyciu przewodowego modułu interfejsu sieciowego z interfejsem 10/100BaseT w konfiguracji LAN/WAN/internetowej lub przy użyciu modułu komórkowego w Internecie.</w:t>
      </w:r>
    </w:p>
    <w:p w:rsidR="006F66FD" w:rsidRDefault="006F66FD" w:rsidP="00512F7C">
      <w:pPr>
        <w:pStyle w:val="ARCATSubSub1"/>
        <w:numPr>
          <w:ilvl w:val="4"/>
          <w:numId w:val="1"/>
        </w:numPr>
        <w:ind w:left="2304" w:hanging="576"/>
        <w:rPr>
          <w:rFonts w:cs="Times New Roman"/>
          <w:sz w:val="20"/>
        </w:rPr>
      </w:pPr>
      <w:r>
        <w:rPr>
          <w:sz w:val="20"/>
        </w:rPr>
        <w:t xml:space="preserve">       Panel sterowania umożliwi konfigurację lokalizacji docelowej odbiornika przy użyciu adresu URL lub statycznego adresu IP.</w:t>
      </w:r>
    </w:p>
    <w:p w:rsidR="006F66FD" w:rsidRDefault="006F66FD" w:rsidP="00512F7C">
      <w:pPr>
        <w:pStyle w:val="ARCATSubSub1"/>
        <w:numPr>
          <w:ilvl w:val="4"/>
          <w:numId w:val="1"/>
        </w:numPr>
        <w:ind w:left="2304" w:hanging="576"/>
        <w:rPr>
          <w:rFonts w:cs="Times New Roman"/>
          <w:sz w:val="20"/>
        </w:rPr>
      </w:pPr>
      <w:r>
        <w:rPr>
          <w:sz w:val="20"/>
        </w:rPr>
        <w:tab/>
        <w:t>Panel sterowania umożliwi korzystanie z serwera DNS do wyszukiwania adresu IP odbiornika zaprogramowanego przy użyciu adresu URL.</w:t>
      </w:r>
    </w:p>
    <w:p w:rsidR="006F66FD" w:rsidRDefault="006F66FD" w:rsidP="00512F7C">
      <w:pPr>
        <w:pStyle w:val="ARCATSubSub1"/>
        <w:numPr>
          <w:ilvl w:val="4"/>
          <w:numId w:val="1"/>
        </w:numPr>
        <w:ind w:left="2304" w:hanging="576"/>
        <w:rPr>
          <w:rFonts w:cs="Times New Roman"/>
          <w:sz w:val="20"/>
        </w:rPr>
      </w:pPr>
      <w:r>
        <w:rPr>
          <w:sz w:val="20"/>
        </w:rPr>
        <w:tab/>
        <w:t>Panel sterowania zapewni obsługę UPnP do automatycznej konfiguracji przekierowywania portów w ruterze, gdzie zainstalowano panel sterowania.</w:t>
      </w:r>
    </w:p>
    <w:p w:rsidR="006F66FD" w:rsidRDefault="006F66FD" w:rsidP="00512F7C">
      <w:pPr>
        <w:pStyle w:val="ARCATSubSub1"/>
        <w:numPr>
          <w:ilvl w:val="4"/>
          <w:numId w:val="1"/>
        </w:numPr>
        <w:ind w:left="2304" w:hanging="576"/>
        <w:rPr>
          <w:rFonts w:cs="Times New Roman"/>
          <w:sz w:val="20"/>
        </w:rPr>
      </w:pPr>
      <w:r>
        <w:rPr>
          <w:sz w:val="20"/>
        </w:rPr>
        <w:tab/>
        <w:t>Panel sterowania zapewni obsługę AutoIP w celu umożliwienia oprogramowaniu RPS łączenie się z panelem sterowania lokalnie przy użyciu połączenia IP Direct.</w:t>
      </w:r>
    </w:p>
    <w:p w:rsidR="006F66FD" w:rsidRDefault="006F66FD" w:rsidP="00512F7C">
      <w:pPr>
        <w:pStyle w:val="ARCATSubSub1"/>
        <w:numPr>
          <w:ilvl w:val="4"/>
          <w:numId w:val="1"/>
        </w:numPr>
        <w:ind w:left="2304" w:hanging="576"/>
        <w:rPr>
          <w:rFonts w:cs="Times New Roman"/>
          <w:sz w:val="20"/>
        </w:rPr>
      </w:pPr>
      <w:r>
        <w:rPr>
          <w:sz w:val="20"/>
        </w:rPr>
        <w:tab/>
        <w:t>Panel sterowania umożliwi konfigurację parametrów IP z klawiatury, eliminując konieczność konfiguracji urządzenia IP za pomocą komputera.</w:t>
      </w:r>
    </w:p>
    <w:p w:rsidR="00512F7C" w:rsidRDefault="006F66FD" w:rsidP="00512F7C">
      <w:pPr>
        <w:pStyle w:val="ARCATSubSub1"/>
        <w:numPr>
          <w:ilvl w:val="4"/>
          <w:numId w:val="1"/>
        </w:numPr>
        <w:ind w:left="2304" w:hanging="576"/>
        <w:rPr>
          <w:rFonts w:cs="Times New Roman"/>
          <w:sz w:val="20"/>
        </w:rPr>
      </w:pPr>
      <w:r>
        <w:rPr>
          <w:sz w:val="20"/>
        </w:rPr>
        <w:tab/>
        <w:t xml:space="preserve">Panel sterowania zapewni obsługę diagnostyki sieci z poziomu klawiatury w celu umożliwienia lokalnego testowania łączności z siecią.  Diagnostyka będzie obejmować sprawdzenie podłączenia kabla Ethernet, poprawności konfiguracji bramy, funkcji wyszukiwania w serwerze DNS oraz łączności z siecią zewnętrzną (np. z Internetem). </w:t>
      </w:r>
    </w:p>
    <w:p w:rsidR="006F66FD" w:rsidRPr="00512F7C" w:rsidRDefault="00512F7C" w:rsidP="00512F7C">
      <w:pPr>
        <w:pStyle w:val="ARCATSubSub1"/>
        <w:numPr>
          <w:ilvl w:val="4"/>
          <w:numId w:val="1"/>
        </w:numPr>
        <w:ind w:left="2304" w:hanging="576"/>
        <w:rPr>
          <w:rFonts w:cs="Times New Roman"/>
          <w:sz w:val="20"/>
        </w:rPr>
      </w:pPr>
      <w:r>
        <w:rPr>
          <w:sz w:val="20"/>
        </w:rPr>
        <w:t xml:space="preserve">       </w:t>
        <w:tab/>
        <w:t xml:space="preserve">System zapewni zgodność z normami DCID 6/9 i UL 2050.</w:t>
      </w:r>
    </w:p>
    <w:p w:rsidR="005778E6" w:rsidRPr="00856E03" w:rsidRDefault="005778E6">
      <w:pPr>
        <w:pStyle w:val="ARCATParagraph"/>
        <w:numPr>
          <w:ilvl w:val="2"/>
          <w:numId w:val="1"/>
        </w:numPr>
        <w:spacing w:before="200"/>
        <w:ind w:left="1152" w:hanging="576"/>
        <w:rPr>
          <w:rFonts w:cs="Times New Roman"/>
          <w:color w:val="FF0000"/>
        </w:rPr>
      </w:pPr>
      <w:r>
        <w:rPr>
          <w:sz w:val="20"/>
        </w:rPr>
        <w:tab/>
        <w:t xml:space="preserve">Dziennik zdarzeń: system DACS będzie aktualizował dziennik zdarzeń ze wskazaniem godziny, dnia, miesiąca, roku, rodzaju zdarzenia, numeru konta, numeru obszaru, identyfikatora użytkownika, tekstu użytkownika oraz głównej/alternatywnej marszruty zdarzenia.  System zapewni następujące funkcje: </w:t>
      </w:r>
    </w:p>
    <w:p w:rsidR="005778E6" w:rsidRDefault="005778E6" w:rsidP="005778E6">
      <w:pPr>
        <w:pStyle w:val="ARCATSubPara"/>
        <w:numPr>
          <w:ilvl w:val="3"/>
          <w:numId w:val="1"/>
        </w:numPr>
        <w:ind w:left="1728" w:hanging="576"/>
        <w:rPr>
          <w:rFonts w:cs="Times New Roman"/>
          <w:sz w:val="20"/>
        </w:rPr>
      </w:pPr>
      <w:r>
        <w:rPr>
          <w:sz w:val="20"/>
        </w:rPr>
        <w:tab/>
        <w:t>System DACS zapewni możliwość zapisu do 10 000 zdarzeń.</w:t>
      </w:r>
    </w:p>
    <w:p w:rsidR="005778E6" w:rsidRDefault="005778E6" w:rsidP="005778E6">
      <w:pPr>
        <w:pStyle w:val="ARCATnote"/>
        <w:rPr>
          <w:rFonts w:cs="Times New Roman"/>
          <w:color w:val="FF0000"/>
        </w:rPr>
      </w:pPr>
      <w:r>
        <w:rPr>
          <w:color w:val="FF0000"/>
        </w:rPr>
        <w:t xml:space="preserve">** UWAGA ** Usunąć, jeśli nie jest wymagane. </w:t>
      </w:r>
    </w:p>
    <w:p w:rsidR="005778E6" w:rsidRDefault="005778E6" w:rsidP="005778E6">
      <w:pPr>
        <w:pStyle w:val="ARCATSubPara"/>
        <w:numPr>
          <w:ilvl w:val="3"/>
          <w:numId w:val="1"/>
        </w:numPr>
        <w:ind w:left="1728" w:hanging="576"/>
        <w:rPr>
          <w:rFonts w:cs="Times New Roman"/>
          <w:sz w:val="20"/>
        </w:rPr>
      </w:pPr>
      <w:r>
        <w:rPr>
          <w:sz w:val="20"/>
        </w:rPr>
        <w:tab/>
        <w:t>System DACS umożliwi wyświetlanie dzienników lokalnie z poziomu modułu ACC oraz zdalnie przez zdalny komputer z oprogramowaniem RPS w agencji ochrony.</w:t>
      </w:r>
    </w:p>
    <w:p w:rsidR="005778E6" w:rsidRPr="00833873" w:rsidRDefault="005778E6" w:rsidP="005778E6">
      <w:pPr>
        <w:pStyle w:val="ARCATSubPara"/>
        <w:numPr>
          <w:ilvl w:val="3"/>
          <w:numId w:val="1"/>
        </w:numPr>
        <w:ind w:left="1728" w:hanging="576"/>
        <w:rPr>
          <w:rFonts w:cs="Times New Roman"/>
          <w:sz w:val="20"/>
        </w:rPr>
      </w:pPr>
      <w:r>
        <w:rPr>
          <w:sz w:val="20"/>
        </w:rPr>
        <w:tab/>
        <w:t xml:space="preserve">System DACS będzie wysyłał raporty powiadomień do DACR, gdy dziennik zdarzeń zostanie zapełniony w zaprogramowanym procencie.  To pozwala pobrać część zapisanych zdarzeń za pośrednictwem programu RPS, aby zapobiec utracie historii zdarzeń. </w:t>
      </w:r>
    </w:p>
    <w:p w:rsidR="005778E6" w:rsidRPr="00833873" w:rsidRDefault="005778E6" w:rsidP="005778E6">
      <w:pPr>
        <w:pStyle w:val="ARCATSubPara"/>
        <w:numPr>
          <w:ilvl w:val="3"/>
          <w:numId w:val="1"/>
        </w:numPr>
        <w:ind w:left="1728" w:hanging="576"/>
        <w:rPr>
          <w:rFonts w:cs="Times New Roman"/>
          <w:sz w:val="20"/>
        </w:rPr>
      </w:pPr>
      <w:r>
        <w:rPr>
          <w:sz w:val="20"/>
        </w:rPr>
        <w:tab/>
        <w:t>Grupy, typy sygnału oraz obraz mogą przekazywać zdarzenia do określonych odbiorników.</w:t>
      </w:r>
    </w:p>
    <w:p w:rsidR="005778E6" w:rsidRPr="00833873" w:rsidRDefault="005778E6" w:rsidP="005778E6">
      <w:pPr>
        <w:pStyle w:val="ARCATSubPara"/>
        <w:numPr>
          <w:ilvl w:val="3"/>
          <w:numId w:val="1"/>
        </w:numPr>
        <w:ind w:left="1728" w:hanging="576"/>
        <w:rPr>
          <w:rFonts w:cs="Times New Roman"/>
          <w:sz w:val="20"/>
        </w:rPr>
      </w:pPr>
      <w:r>
        <w:rPr>
          <w:sz w:val="20"/>
        </w:rPr>
        <w:tab/>
        <w:t>Każdy DACR będzie określony jako główny, dodatkowy lub zduplikowana lokalizacja docelowa w każdej grupie raportów. Przypisanie zdarzenia do wielu grup marszruty powoduje powstawanie zduplikowanych lokalizacji docelowych zdarzenia. Przesyłanie pogrupowanych zdarzeń umożliwia raportowanie różnego rodzaju informacji do różnych zdalnych DACR.</w:t>
      </w:r>
    </w:p>
    <w:p w:rsidR="005778E6" w:rsidRDefault="005778E6" w:rsidP="005778E6">
      <w:pPr>
        <w:pStyle w:val="ARCATParagraph"/>
        <w:numPr>
          <w:ilvl w:val="2"/>
          <w:numId w:val="1"/>
        </w:numPr>
        <w:spacing w:before="200"/>
        <w:ind w:left="1152" w:hanging="576"/>
        <w:rPr>
          <w:rFonts w:cs="Times New Roman"/>
          <w:sz w:val="20"/>
        </w:rPr>
      </w:pPr>
      <w:r>
        <w:tab/>
      </w:r>
      <w:r>
        <w:rPr>
          <w:sz w:val="20"/>
        </w:rPr>
        <w:t xml:space="preserve">Testowanie, diagnostyka i programowanie: system DACS zapewni funkcję wysyłania (ręcznego lub automatycznego) raportów z testów i raportów o stanie do zdalnych DACR. </w:t>
      </w:r>
    </w:p>
    <w:p w:rsidR="005778E6" w:rsidRDefault="005778E6" w:rsidP="005778E6">
      <w:pPr>
        <w:pStyle w:val="ARCATSubPara"/>
        <w:numPr>
          <w:ilvl w:val="3"/>
          <w:numId w:val="1"/>
        </w:numPr>
        <w:ind w:left="1728" w:hanging="576"/>
        <w:rPr>
          <w:rFonts w:cs="Times New Roman"/>
          <w:sz w:val="20"/>
        </w:rPr>
      </w:pPr>
      <w:r>
        <w:rPr>
          <w:sz w:val="20"/>
        </w:rPr>
        <w:tab/>
        <w:t xml:space="preserve">System DACS zapewni funkcję wysyłania testów automatycznych codziennie, co tydzień lub co 28 dni. Godziny testów automatycznych będą mogły być zaprogramowane z przesunięciem do 24 godzin od czasu aktualnego. </w:t>
      </w:r>
    </w:p>
    <w:p w:rsidR="005778E6" w:rsidRDefault="005778E6" w:rsidP="005778E6">
      <w:pPr>
        <w:pStyle w:val="ARCATSubPara"/>
        <w:numPr>
          <w:ilvl w:val="3"/>
          <w:numId w:val="1"/>
        </w:numPr>
        <w:ind w:left="1728" w:hanging="576"/>
        <w:rPr>
          <w:rFonts w:cs="Times New Roman"/>
          <w:sz w:val="20"/>
        </w:rPr>
      </w:pPr>
      <w:r>
        <w:rPr>
          <w:sz w:val="20"/>
        </w:rPr>
        <w:tab/>
        <w:t>Będzie można zaprogramować odłożenie raportu z testu automatycznego o jeden interwał testu, jeżeli w bieżącym interwale wysyłany jest dowolny inny raport.</w:t>
      </w:r>
    </w:p>
    <w:p w:rsidR="005778E6" w:rsidRDefault="005778E6" w:rsidP="005778E6">
      <w:pPr>
        <w:pStyle w:val="ARCATSubPara"/>
        <w:numPr>
          <w:ilvl w:val="3"/>
          <w:numId w:val="1"/>
        </w:numPr>
        <w:ind w:left="1728" w:hanging="576"/>
        <w:rPr>
          <w:rFonts w:cs="Times New Roman"/>
          <w:sz w:val="20"/>
        </w:rPr>
      </w:pPr>
      <w:r>
        <w:rPr>
          <w:sz w:val="20"/>
        </w:rPr>
        <w:tab/>
        <w:t>Raporty z testów automatycznych i zdalny dostęp do systemu w celach diagnostycznych będą możliwe z poziomu komputera w agencji ochrony za pomocą oprogramowania Remote Programming Software (RPS).</w:t>
      </w:r>
    </w:p>
    <w:p w:rsidR="005778E6" w:rsidRDefault="005778E6" w:rsidP="005778E6">
      <w:pPr>
        <w:pStyle w:val="ARCATSubPara"/>
        <w:numPr>
          <w:ilvl w:val="3"/>
          <w:numId w:val="1"/>
        </w:numPr>
        <w:ind w:left="1728" w:hanging="576"/>
        <w:rPr>
          <w:rFonts w:cs="Times New Roman"/>
          <w:sz w:val="20"/>
        </w:rPr>
      </w:pPr>
      <w:r>
        <w:rPr>
          <w:sz w:val="20"/>
        </w:rPr>
        <w:tab/>
        <w:t>System DACS będzie można programować lokalnie i zdalnie. Programowanie będzie można wykonać za pomocą klawiatury lub komputera ze zdalnym programatorem i pakietem oprogramowania diagnostycznego (RPS).</w:t>
      </w:r>
    </w:p>
    <w:p w:rsidR="005778E6" w:rsidRDefault="005778E6" w:rsidP="005778E6">
      <w:pPr>
        <w:pStyle w:val="ARCATSubPara"/>
        <w:numPr>
          <w:ilvl w:val="3"/>
          <w:numId w:val="1"/>
        </w:numPr>
        <w:ind w:left="1728" w:hanging="576"/>
        <w:rPr>
          <w:rFonts w:cs="Times New Roman"/>
          <w:sz w:val="20"/>
        </w:rPr>
      </w:pPr>
      <w:r>
        <w:rPr>
          <w:sz w:val="20"/>
        </w:rPr>
        <w:tab/>
        <w:t>System DACS umożliwi lokalnemu użytkownikowi inicjowanie zdalnego programowania w trybie połączenia online z serwisem. Urządzenie zdalnego programowania musi obsługiwać funkcję porównawczą i zezwalać na pobranie zapisanego programu lub (nie)zmodyfikowanego programu skopiowanego z panelu.</w:t>
      </w:r>
    </w:p>
    <w:p w:rsidR="005778E6" w:rsidRDefault="005778E6" w:rsidP="009F7F53">
      <w:pPr>
        <w:pStyle w:val="ARCATSubPara"/>
        <w:numPr>
          <w:ilvl w:val="3"/>
          <w:numId w:val="1"/>
        </w:numPr>
        <w:ind w:left="1728" w:hanging="576"/>
        <w:rPr>
          <w:rFonts w:cs="Times New Roman"/>
          <w:sz w:val="20"/>
        </w:rPr>
      </w:pPr>
      <w:r>
        <w:rPr>
          <w:sz w:val="20"/>
        </w:rPr>
        <w:tab/>
        <w:t>W systemie DACS będzie można wyłączyć opcję lokalnego programowania i system zapewni metodę programowania panelu bez lokalnego użytkownika, gdy panel korzysta z tej samej linii co automat zgłoszeniowy.</w:t>
      </w:r>
    </w:p>
    <w:p w:rsidR="00823840" w:rsidRDefault="00823840" w:rsidP="005778E6">
      <w:pPr>
        <w:pStyle w:val="ARCATSubPara"/>
        <w:numPr>
          <w:ilvl w:val="3"/>
          <w:numId w:val="1"/>
        </w:numPr>
        <w:ind w:left="1728" w:hanging="576"/>
        <w:rPr>
          <w:rFonts w:cs="Times New Roman"/>
          <w:sz w:val="20"/>
        </w:rPr>
      </w:pPr>
      <w:r>
        <w:rPr>
          <w:sz w:val="20"/>
        </w:rPr>
        <w:t xml:space="preserve">       System DACS umożliwi weryfikację ustawień za pośrednictwem diagnostyki IP i obsługę modułów interfejsu sieciowego; przypisanie nazwy hosta, adresu MAC i adresu IPV4.  Test połączenia IP będzie obejmował: test łącza w celu sprawdzenia integralności okablowania, test </w:t>
      </w:r>
      <w:smartTag w:uri="urn:schemas-microsoft-com:office:smarttags" w:element="place">
        <w:r>
          <w:rPr>
            <w:sz w:val="20"/>
          </w:rPr>
          <w:t>Ping</w:t>
        </w:r>
      </w:smartTag>
      <w:r>
        <w:rPr>
          <w:sz w:val="20"/>
        </w:rPr>
        <w:t xml:space="preserve"> w celu sprawdzenia odpowiedzi bramy, test ping w celu weryfikacji adresu w Internecie.</w:t>
      </w:r>
    </w:p>
    <w:p w:rsidR="00823840" w:rsidRDefault="00823840" w:rsidP="009F7F53">
      <w:pPr>
        <w:pStyle w:val="ARCATSubPara"/>
        <w:numPr>
          <w:ilvl w:val="3"/>
          <w:numId w:val="1"/>
        </w:numPr>
        <w:ind w:left="1728" w:hanging="576"/>
        <w:rPr>
          <w:rFonts w:cs="Times New Roman"/>
          <w:sz w:val="20"/>
        </w:rPr>
      </w:pPr>
      <w:r>
        <w:rPr>
          <w:sz w:val="20"/>
        </w:rPr>
        <w:t xml:space="preserve">       Diagnostyka punktu bezprzewodowego będzie obejmowała siłę sygnału i stany urządzeń zarejestrowanych punktów bezprzewodowych w systemie.</w:t>
      </w:r>
    </w:p>
    <w:p w:rsidR="009F7F53" w:rsidRDefault="001F62D1" w:rsidP="00051E51">
      <w:pPr>
        <w:pStyle w:val="ARCATSubPara"/>
        <w:numPr>
          <w:ilvl w:val="3"/>
          <w:numId w:val="1"/>
        </w:numPr>
        <w:ind w:left="1728" w:hanging="576"/>
        <w:rPr>
          <w:rFonts w:cs="Times New Roman"/>
          <w:sz w:val="20"/>
        </w:rPr>
      </w:pPr>
      <w:r>
        <w:rPr>
          <w:sz w:val="20"/>
        </w:rPr>
        <w:t xml:space="preserve">       Liczba sesji testowania i programowania systemu będzie chroniona za pomocą funkcji blokowania programów oraz haseł. Wymagana jest funkcja ochrony hasłem zapewniająca ponad szesnaście milionów kombinacji.</w:t>
      </w:r>
    </w:p>
    <w:p w:rsidR="001F62D1" w:rsidRDefault="009F7F53" w:rsidP="005778E6">
      <w:pPr>
        <w:pStyle w:val="ARCATSubPara"/>
        <w:numPr>
          <w:ilvl w:val="3"/>
          <w:numId w:val="1"/>
        </w:numPr>
        <w:ind w:left="1728" w:hanging="576"/>
        <w:rPr>
          <w:rFonts w:cs="Times New Roman"/>
          <w:sz w:val="20"/>
        </w:rPr>
      </w:pPr>
      <w:r>
        <w:rPr>
          <w:sz w:val="20"/>
        </w:rPr>
        <w:t xml:space="preserve">     Nowe moduły obsługują rozszerzone funkcje diagnostyki za pomocą oprogramowania RPS.</w:t>
      </w:r>
    </w:p>
    <w:p w:rsidR="005778E6" w:rsidRDefault="005778E6" w:rsidP="005778E6">
      <w:pPr>
        <w:pStyle w:val="ARCATParagraph"/>
        <w:numPr>
          <w:ilvl w:val="2"/>
          <w:numId w:val="1"/>
        </w:numPr>
        <w:spacing w:before="200"/>
        <w:ind w:left="1152" w:hanging="576"/>
        <w:rPr>
          <w:rFonts w:cs="Times New Roman"/>
          <w:sz w:val="20"/>
        </w:rPr>
      </w:pPr>
      <w:r>
        <w:tab/>
      </w:r>
      <w:r>
        <w:rPr>
          <w:sz w:val="20"/>
        </w:rPr>
        <w:t>Różne funkcje: programowalny minutnik wyjściowy alarmu, 4 programowalne czasy opóźnienia wejścia, opóźnienie wyjścia programowalne według obszaru, indywidualnie programowalny tekst punktu ochrony, pomijanie punktu, funkcja uzbrajania za pomocą przełącznika na klucz z wyjściami LED oraz weryfikacja pożaru.</w:t>
      </w:r>
    </w:p>
    <w:p w:rsidR="005778E6" w:rsidRDefault="005778E6" w:rsidP="005778E6">
      <w:pPr>
        <w:pStyle w:val="ARCATnote"/>
        <w:rPr>
          <w:rFonts w:cs="Times New Roman"/>
          <w:color w:val="FF0000"/>
        </w:rPr>
      </w:pPr>
      <w:r>
        <w:rPr>
          <w:color w:val="FF0000"/>
        </w:rPr>
        <w:t xml:space="preserve">** UWAGA ** Usunąć, jeśli nie jest wymagane. </w:t>
      </w:r>
    </w:p>
    <w:p w:rsidR="005778E6" w:rsidRPr="006F2B66" w:rsidRDefault="005778E6" w:rsidP="005778E6">
      <w:pPr>
        <w:pStyle w:val="ARCATParagraph"/>
        <w:numPr>
          <w:ilvl w:val="2"/>
          <w:numId w:val="1"/>
        </w:numPr>
        <w:spacing w:before="200"/>
        <w:ind w:left="1152" w:hanging="576"/>
        <w:rPr>
          <w:rFonts w:cs="Times New Roman"/>
          <w:sz w:val="20"/>
        </w:rPr>
      </w:pPr>
      <w:r>
        <w:rPr>
          <w:sz w:val="20"/>
        </w:rPr>
        <w:tab/>
        <w:t>Zmniejszenie liczby fałszywych alarmów: system DACS będzie zgodny z wszystkimi wymaganiami ANSI SIA CP-01 2010 w zakresie ograniczania liczby fałszywych alarmów.</w:t>
      </w:r>
    </w:p>
    <w:p w:rsidR="005778E6" w:rsidRDefault="005778E6" w:rsidP="005778E6">
      <w:pPr>
        <w:pStyle w:val="ARCATnote"/>
        <w:rPr>
          <w:rFonts w:cs="Times New Roman"/>
          <w:color w:val="FF0000"/>
        </w:rPr>
      </w:pPr>
      <w:r>
        <w:rPr>
          <w:color w:val="FF0000"/>
        </w:rPr>
        <w:t xml:space="preserve">** UWAGA ** Usunąć, jeśli nie jest wymagane. </w:t>
      </w:r>
    </w:p>
    <w:p w:rsidR="005778E6" w:rsidRDefault="005778E6">
      <w:pPr>
        <w:pStyle w:val="ARCATParagraph"/>
        <w:numPr>
          <w:ilvl w:val="2"/>
          <w:numId w:val="1"/>
        </w:numPr>
        <w:spacing w:before="200"/>
        <w:ind w:left="1152" w:hanging="576"/>
        <w:rPr>
          <w:rFonts w:cs="Times New Roman"/>
          <w:sz w:val="20"/>
        </w:rPr>
      </w:pPr>
      <w:r>
        <w:rPr>
          <w:sz w:val="20"/>
        </w:rPr>
        <w:tab/>
        <w:t xml:space="preserve">Wykrywanie zasadzek: system DACS zapewni funkcję wczesnego wykrywania zasadzek, która wymaga, aby użytkownik uzbroił, a następnie sprawdził obiekt w określonym czasie, zanim ponownie wprowadzi hasło lub użyje innej metody uwierzytelniania. Jeśli użytkownik nie wprowadzi hasła po raz drugi, generowane jest zdarzenie zagrożenia. Jeżeli użytkownik wprowadzi hasło w określonym czasie, następuje rozbrojenie systemu. </w:t>
      </w:r>
    </w:p>
    <w:p w:rsidR="005778E6" w:rsidRDefault="005778E6" w:rsidP="005778E6">
      <w:pPr>
        <w:pStyle w:val="ARCATnote"/>
        <w:rPr>
          <w:rFonts w:cs="Times New Roman"/>
          <w:color w:val="FF0000"/>
        </w:rPr>
      </w:pPr>
      <w:r>
        <w:rPr>
          <w:color w:val="FF0000"/>
        </w:rPr>
        <w:t xml:space="preserve">** UWAGA ** Usunąć, jeśli nie jest wymagane. </w:t>
      </w:r>
    </w:p>
    <w:p w:rsidR="005778E6" w:rsidRDefault="005778E6">
      <w:pPr>
        <w:pStyle w:val="ARCATParagraph"/>
        <w:numPr>
          <w:ilvl w:val="2"/>
          <w:numId w:val="1"/>
        </w:numPr>
        <w:spacing w:before="200"/>
        <w:ind w:left="1152" w:hanging="576"/>
        <w:rPr>
          <w:rFonts w:cs="Times New Roman"/>
          <w:sz w:val="20"/>
        </w:rPr>
      </w:pPr>
      <w:r>
        <w:rPr>
          <w:sz w:val="20"/>
        </w:rPr>
        <w:tab/>
        <w:t>Reguła 2 osób: system DACS zapewni programowalną funkcję, która wymaga wprowadzenia haseł przez 2 osoby w celu rozbrojenia systemu. Po wprowadzeniu 1 hasła system poprosi o wprowadzenie drugiego hasła na tym samym module kontroli dostępu.  Bez podania drugiego hasła system nie powinien zostać rozbrojony.</w:t>
      </w:r>
    </w:p>
    <w:p w:rsidR="001412B7" w:rsidRDefault="008C2EC4">
      <w:pPr>
        <w:pStyle w:val="ARCATParagraph"/>
        <w:numPr>
          <w:ilvl w:val="2"/>
          <w:numId w:val="1"/>
        </w:numPr>
        <w:spacing w:before="200"/>
        <w:ind w:left="1152" w:hanging="576"/>
        <w:rPr>
          <w:rFonts w:cs="Times New Roman"/>
          <w:sz w:val="20"/>
        </w:rPr>
      </w:pPr>
      <w:r>
        <w:rPr>
          <w:sz w:val="20"/>
        </w:rPr>
        <w:t xml:space="preserve"> </w:t>
        <w:tab/>
        <w:t xml:space="preserve">Podwójne uwierzytelnianie: system DACS zapewni obsługę funkcji podwójnego uwierzytelniania według obszaru. Obszary, w których zaprogramowano podwójne uwierzytelnianie, wymagają aktywacji karty i podania hasła w celu uzyskania dostępu do funkcji systemu, uzbrajania/rozbrajania lub drzwi kontroli dostępu.</w:t>
      </w:r>
    </w:p>
    <w:p w:rsidR="001412B7" w:rsidRDefault="008C1869">
      <w:pPr>
        <w:pStyle w:val="ARCATParagraph"/>
        <w:numPr>
          <w:ilvl w:val="2"/>
          <w:numId w:val="1"/>
        </w:numPr>
        <w:spacing w:before="200"/>
        <w:ind w:left="1152" w:hanging="576"/>
        <w:rPr>
          <w:rFonts w:cs="Times New Roman"/>
          <w:sz w:val="20"/>
        </w:rPr>
      </w:pPr>
      <w:r>
        <w:rPr>
          <w:sz w:val="20"/>
        </w:rPr>
        <w:t xml:space="preserve"> </w:t>
        <w:tab/>
        <w:t xml:space="preserve">Ponowne uzbrajanie systemu: system zapewni możliwość zaprogramowania czasu ponownego uzbrojenia systemu w przedziale od 1 minuty do 24 godzin.</w:t>
      </w:r>
    </w:p>
    <w:p w:rsidR="005778E6" w:rsidRDefault="005778E6">
      <w:pPr>
        <w:pStyle w:val="ARCATParagraph"/>
        <w:numPr>
          <w:ilvl w:val="2"/>
          <w:numId w:val="1"/>
        </w:numPr>
        <w:spacing w:before="200"/>
        <w:ind w:left="1152" w:hanging="576"/>
        <w:rPr>
          <w:rFonts w:cs="Times New Roman"/>
          <w:sz w:val="20"/>
        </w:rPr>
      </w:pPr>
      <w:r>
        <w:rPr>
          <w:sz w:val="20"/>
        </w:rPr>
        <w:tab/>
        <w:t>Funkcje programowane przez użytkownika: system DACS zapewni interfejs z przyjaznym użytkownikowi menu poleceń do programowania/dostosowania systemu do kryteriów operacyjnych danej instalacji. System DACS będzie można obsługiwać za pomocą następujących metod:</w:t>
      </w:r>
    </w:p>
    <w:p w:rsidR="005778E6" w:rsidRDefault="005778E6">
      <w:pPr>
        <w:pStyle w:val="ARCATSubPara"/>
        <w:numPr>
          <w:ilvl w:val="3"/>
          <w:numId w:val="1"/>
        </w:numPr>
        <w:ind w:left="1728" w:hanging="576"/>
        <w:rPr>
          <w:rFonts w:cs="Times New Roman"/>
          <w:sz w:val="20"/>
        </w:rPr>
      </w:pPr>
      <w:r>
        <w:rPr>
          <w:sz w:val="20"/>
        </w:rPr>
        <w:tab/>
        <w:t>Struktura poleceń.</w:t>
      </w:r>
    </w:p>
    <w:p w:rsidR="005778E6" w:rsidRPr="004C71EA" w:rsidRDefault="005778E6" w:rsidP="005778E6">
      <w:pPr>
        <w:pStyle w:val="ARCATSubPara"/>
        <w:numPr>
          <w:ilvl w:val="3"/>
          <w:numId w:val="1"/>
        </w:numPr>
        <w:ind w:left="1728" w:hanging="576"/>
        <w:rPr>
          <w:rFonts w:cs="Times New Roman"/>
          <w:sz w:val="20"/>
        </w:rPr>
      </w:pPr>
      <w:r>
        <w:rPr>
          <w:sz w:val="20"/>
        </w:rPr>
        <w:tab/>
        <w:t>Menu/lista poleceń.</w:t>
      </w:r>
    </w:p>
    <w:p w:rsidR="005778E6" w:rsidRDefault="005778E6">
      <w:pPr>
        <w:pStyle w:val="ARCATArticle"/>
        <w:numPr>
          <w:ilvl w:val="1"/>
          <w:numId w:val="1"/>
        </w:numPr>
        <w:spacing w:before="200"/>
        <w:ind w:left="576" w:hanging="576"/>
        <w:rPr>
          <w:rFonts w:cs="Times New Roman"/>
          <w:sz w:val="20"/>
        </w:rPr>
      </w:pPr>
      <w:r>
        <w:rPr>
          <w:sz w:val="20"/>
        </w:rPr>
        <w:tab/>
        <w:t>WYMAGANIA INTERFEJSU SYSTEMU</w:t>
      </w:r>
    </w:p>
    <w:p w:rsidR="005778E6" w:rsidRDefault="005778E6">
      <w:pPr>
        <w:pStyle w:val="ARCATParagraph"/>
        <w:numPr>
          <w:ilvl w:val="2"/>
          <w:numId w:val="1"/>
        </w:numPr>
        <w:spacing w:before="200"/>
        <w:ind w:left="1152" w:hanging="576"/>
        <w:rPr>
          <w:rFonts w:cs="Times New Roman"/>
          <w:sz w:val="20"/>
        </w:rPr>
      </w:pPr>
      <w:r>
        <w:rPr>
          <w:sz w:val="20"/>
        </w:rPr>
        <w:tab/>
        <w:t>Uziemienie: Wykonawca zapewni uziemienie systemu DACS w celu ochrony przed uszkodzeniem panelu DACS przez wyładowania elektrostatyczne lub inne chwilowe przepięcia.</w:t>
      </w:r>
    </w:p>
    <w:p w:rsidR="005778E6" w:rsidRDefault="005778E6">
      <w:pPr>
        <w:pStyle w:val="ARCATParagraph"/>
        <w:numPr>
          <w:ilvl w:val="2"/>
          <w:numId w:val="1"/>
        </w:numPr>
        <w:spacing w:before="200"/>
        <w:ind w:left="1152" w:hanging="576"/>
        <w:rPr>
          <w:rFonts w:cs="Times New Roman"/>
          <w:sz w:val="20"/>
        </w:rPr>
      </w:pPr>
      <w:r>
        <w:rPr>
          <w:sz w:val="20"/>
        </w:rPr>
        <w:tab/>
        <w:t>Zasilanie główne: Wykonawca zapewni dedykowany obwód 120 VAC do zasilania systemu DACS. Obwód ten będzie podłączony do awaryjnego systemu zasilania. Napięcie 120 VAC jest zmniejszane do zasilania panelu DACS przy użyciu transformatorów plug-in klasy drugiej. Ten obwód zasilania będzie prawidłowo znamionowany do ciągłego zasilania wszystkich punktów i funkcji w nieskończoność w stanie pełnego alarmu.</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Nadzór zasilania głównego: w przypadku awarii głównego źródła zasilania system może zostać skonfigurowany w taki sposób, aby wysyłał informację o awarii zasilania do komercyjnej agencji ochrony. </w:t>
      </w:r>
    </w:p>
    <w:p w:rsidR="005778E6" w:rsidRDefault="005778E6" w:rsidP="005778E6">
      <w:pPr>
        <w:pStyle w:val="ARCATSubPara"/>
        <w:numPr>
          <w:ilvl w:val="3"/>
          <w:numId w:val="1"/>
        </w:numPr>
        <w:ind w:left="1728" w:hanging="576"/>
        <w:rPr>
          <w:rFonts w:cs="Times New Roman"/>
          <w:sz w:val="20"/>
        </w:rPr>
      </w:pPr>
      <w:r>
        <w:rPr>
          <w:sz w:val="20"/>
        </w:rPr>
        <w:tab/>
        <w:t xml:space="preserve">Do tej wiadomości mogą być również dołączane inne wiadomości i wysyłane do agencji ochrony. </w:t>
      </w:r>
    </w:p>
    <w:p w:rsidR="005778E6" w:rsidRDefault="005778E6" w:rsidP="005778E6">
      <w:pPr>
        <w:pStyle w:val="ARCATSubPara"/>
        <w:numPr>
          <w:ilvl w:val="3"/>
          <w:numId w:val="1"/>
        </w:numPr>
        <w:ind w:left="1728" w:hanging="576"/>
        <w:rPr>
          <w:rFonts w:cs="Times New Roman"/>
          <w:sz w:val="20"/>
        </w:rPr>
      </w:pPr>
      <w:r>
        <w:rPr>
          <w:sz w:val="20"/>
        </w:rPr>
        <w:tab/>
        <w:t>System będzie zawsze wyświetlał informację o utracie zasilania głównego w module kontroli dostęp i może zostać skonfigurowany do emisji ostrzeżenia akustycznego.</w:t>
      </w:r>
    </w:p>
    <w:p w:rsidR="005778E6" w:rsidRDefault="005778E6" w:rsidP="005778E6">
      <w:pPr>
        <w:pStyle w:val="ARCATnote"/>
        <w:rPr>
          <w:rFonts w:cs="Times New Roman"/>
          <w:color w:val="FF0000"/>
        </w:rPr>
      </w:pPr>
      <w:r>
        <w:t xml:space="preserve"> </w:t>
      </w:r>
      <w:r>
        <w:rPr>
          <w:color w:val="FF0000"/>
        </w:rPr>
        <w:t xml:space="preserve">** UWAGA ** Usunąć, jeśli nie jest wymagane. </w:t>
      </w:r>
    </w:p>
    <w:p w:rsidR="005778E6" w:rsidRDefault="005778E6" w:rsidP="005778E6">
      <w:pPr>
        <w:pStyle w:val="ARCATSubPara"/>
        <w:numPr>
          <w:ilvl w:val="3"/>
          <w:numId w:val="1"/>
        </w:numPr>
        <w:ind w:left="1728" w:hanging="576"/>
        <w:rPr>
          <w:rFonts w:cs="Times New Roman"/>
          <w:sz w:val="20"/>
        </w:rPr>
      </w:pPr>
      <w:r>
        <w:rPr>
          <w:sz w:val="20"/>
        </w:rPr>
        <w:tab/>
        <w:t>Opóźnienie transmisji tej wiadomości można zaprogramować od 5 sekund do 86 minut z opcjonalnym opóźnieniem transmisji od 6 do 12 godzin</w:t>
      </w:r>
    </w:p>
    <w:p w:rsidR="005778E6" w:rsidRDefault="005778E6">
      <w:pPr>
        <w:pStyle w:val="ARCATParagraph"/>
        <w:numPr>
          <w:ilvl w:val="2"/>
          <w:numId w:val="1"/>
        </w:numPr>
        <w:spacing w:before="200"/>
        <w:ind w:left="1152" w:hanging="576"/>
        <w:rPr>
          <w:rFonts w:cs="Times New Roman"/>
          <w:sz w:val="20"/>
        </w:rPr>
      </w:pPr>
      <w:r>
        <w:rPr>
          <w:sz w:val="20"/>
        </w:rPr>
        <w:tab/>
        <w:t>Zasilanie dodatkowe (akumulator rezerwowy): Wykonawca zapewni odpowiednie zasilanie z akumulatora zgodnie z odpowiednimi kryteriami instalacji (UL 864 i UL 985 do instalacji alarmowej lub NFPA 72 do aplikacji pożarowych). Odpowiednie ładowarki akumulatorów będą zgodne z pojemnością akumulatorów zapasowych. Musi być zapewniona zgodność z najnowszą akceptowaną wersją NFPA 72 i wszelkimi obowiązującymi przepisami lokalnymi lub wymaganiami organów mających jurysdykcję.</w:t>
      </w:r>
    </w:p>
    <w:p w:rsidR="005778E6" w:rsidRDefault="005778E6">
      <w:pPr>
        <w:pStyle w:val="ARCATParagraph"/>
        <w:numPr>
          <w:ilvl w:val="2"/>
          <w:numId w:val="1"/>
        </w:numPr>
        <w:spacing w:before="200"/>
        <w:ind w:left="1152" w:hanging="576"/>
        <w:rPr>
          <w:rFonts w:cs="Times New Roman"/>
          <w:sz w:val="20"/>
        </w:rPr>
      </w:pPr>
      <w:r>
        <w:rPr>
          <w:sz w:val="20"/>
        </w:rPr>
        <w:tab/>
        <w:t>Nadzór zasilania dodatkowego: system można skonfigurować w taki sposób, aby wysyłał wiadomość o niskim stanie naładowania akumulatora do agencji ochrony w przypadku wyczerpania się dodatkowego źródła zasilania w 85%. System będzie zawsze wyświetlał w module kontroli dostępu informację niskim stanie naładowania akumulatora; będzie można również zaprogramować akustyczny sygnał ostrzegawczy.</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Interfejs telefoniczny: panel sterowania w systemie DACS będzie wyposażony w opcjonalny monitor linii telefonicznej i zapewni interfejs z liniami telefonicznymi poprzez gniazda RJ-31X do nadzoru połączenia linii telefonicznej. </w:t>
      </w:r>
    </w:p>
    <w:p w:rsidR="005778E6" w:rsidRDefault="005778E6" w:rsidP="005778E6">
      <w:pPr>
        <w:pStyle w:val="ARCATSubPara"/>
        <w:numPr>
          <w:ilvl w:val="3"/>
          <w:numId w:val="1"/>
        </w:numPr>
        <w:ind w:left="1728" w:hanging="576"/>
        <w:rPr>
          <w:rFonts w:cs="Times New Roman"/>
          <w:sz w:val="20"/>
        </w:rPr>
      </w:pPr>
      <w:r>
        <w:rPr>
          <w:sz w:val="20"/>
        </w:rPr>
        <w:tab/>
        <w:t>Interfejs linii telefonicznej będzie zgodny z regułami FCC (tytuł 47 C.F.R. część 68).</w:t>
      </w:r>
    </w:p>
    <w:p w:rsidR="005778E6" w:rsidRDefault="005778E6" w:rsidP="005778E6">
      <w:pPr>
        <w:pStyle w:val="ARCATnote"/>
        <w:rPr>
          <w:rFonts w:cs="Times New Roman"/>
          <w:color w:val="FF0000"/>
        </w:rPr>
      </w:pPr>
      <w:r>
        <w:rPr>
          <w:color w:val="FF0000"/>
        </w:rPr>
        <w:t xml:space="preserve">** UWAGA ** Usunąć, jeśli nie jest wymagane. </w:t>
      </w:r>
    </w:p>
    <w:p w:rsidR="005778E6" w:rsidRDefault="005778E6" w:rsidP="005778E6">
      <w:pPr>
        <w:pStyle w:val="ARCATSubPara"/>
        <w:numPr>
          <w:ilvl w:val="3"/>
          <w:numId w:val="1"/>
        </w:numPr>
        <w:ind w:left="1728" w:hanging="576"/>
        <w:rPr>
          <w:rFonts w:cs="Times New Roman"/>
          <w:sz w:val="20"/>
        </w:rPr>
      </w:pPr>
      <w:r>
        <w:rPr>
          <w:sz w:val="20"/>
        </w:rPr>
        <w:tab/>
        <w:t>W przypadku stwierdzenia braku dostępności linii telefonicznej na panelu DACS, zdarzenie zostanie ogłoszone lokalnie w module kontroli dostępu i przesłane do agencji ochrony przez alternatywny interfejs komunikacji. Opóźnienie transmisji tej wiadomości można zaprogramować na okres od 10 do 240 sekund.</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Interfejs Ethernet: system DACS będzie wyposażony w zintegrowany moduł interfejsu Ethernet jako główny lub zapasowy kanał komunikacji z DACR. </w:t>
      </w:r>
    </w:p>
    <w:p w:rsidR="005778E6" w:rsidRDefault="005778E6" w:rsidP="005778E6">
      <w:pPr>
        <w:pStyle w:val="ARCATSubPara"/>
        <w:numPr>
          <w:ilvl w:val="3"/>
          <w:numId w:val="1"/>
        </w:numPr>
        <w:ind w:left="1728" w:hanging="576"/>
        <w:rPr>
          <w:rFonts w:cs="Times New Roman"/>
          <w:sz w:val="20"/>
        </w:rPr>
      </w:pPr>
      <w:r>
        <w:rPr>
          <w:sz w:val="20"/>
        </w:rPr>
        <w:tab/>
        <w:t xml:space="preserve">Transmisja alarmów plus zdalne programowanie i sterowanie oparte na protokole IP. </w:t>
      </w:r>
    </w:p>
    <w:p w:rsidR="005778E6" w:rsidRDefault="005778E6" w:rsidP="005778E6">
      <w:pPr>
        <w:pStyle w:val="ARCATSubPara"/>
        <w:numPr>
          <w:ilvl w:val="3"/>
          <w:numId w:val="1"/>
        </w:numPr>
        <w:ind w:left="1728" w:hanging="576"/>
        <w:rPr>
          <w:rFonts w:cs="Times New Roman"/>
          <w:sz w:val="20"/>
        </w:rPr>
      </w:pPr>
      <w:r>
        <w:rPr>
          <w:sz w:val="20"/>
        </w:rPr>
        <w:tab/>
        <w:t>Moduł będzie obsługiwał szyfrowanie 128 i 256-bitowe AES przy użyciu trybu CBC (Cipher Block Chaining).</w:t>
      </w:r>
    </w:p>
    <w:p w:rsidR="005778E6" w:rsidRPr="00CF68FD" w:rsidRDefault="005778E6" w:rsidP="005778E6">
      <w:pPr>
        <w:pStyle w:val="ARCATSubPara"/>
        <w:numPr>
          <w:ilvl w:val="3"/>
          <w:numId w:val="1"/>
        </w:numPr>
        <w:ind w:left="1728" w:hanging="576"/>
        <w:rPr>
          <w:rFonts w:cs="Times New Roman"/>
          <w:sz w:val="20"/>
        </w:rPr>
      </w:pPr>
      <w:r>
        <w:rPr>
          <w:sz w:val="20"/>
        </w:rPr>
        <w:tab/>
        <w:t>Technologia 10BASE-T lub 100BASE-T.</w:t>
      </w:r>
    </w:p>
    <w:p w:rsidR="005778E6" w:rsidRDefault="005778E6" w:rsidP="005778E6">
      <w:pPr>
        <w:pStyle w:val="ARCATSubPara"/>
        <w:numPr>
          <w:ilvl w:val="3"/>
          <w:numId w:val="1"/>
        </w:numPr>
        <w:ind w:left="1728" w:hanging="576"/>
        <w:rPr>
          <w:rFonts w:cs="Times New Roman"/>
          <w:sz w:val="20"/>
        </w:rPr>
      </w:pPr>
      <w:r>
        <w:rPr>
          <w:sz w:val="20"/>
        </w:rPr>
        <w:tab/>
        <w:t>Komunikacja jedno- lub dwukierunkowa.</w:t>
      </w:r>
    </w:p>
    <w:p w:rsidR="005778E6" w:rsidRDefault="005778E6" w:rsidP="005778E6">
      <w:pPr>
        <w:pStyle w:val="ARCATnote"/>
        <w:rPr>
          <w:rFonts w:cs="Times New Roman"/>
          <w:color w:val="FF0000"/>
        </w:rPr>
      </w:pPr>
      <w:r>
        <w:rPr>
          <w:color w:val="FF0000"/>
        </w:rPr>
        <w:t xml:space="preserve">** UWAGA ** Usunąć, jeśli nie jest wymagane. </w:t>
      </w:r>
    </w:p>
    <w:p w:rsidR="00912FFB" w:rsidRDefault="005778E6" w:rsidP="005778E6">
      <w:pPr>
        <w:pStyle w:val="ARCATParagraph"/>
        <w:numPr>
          <w:ilvl w:val="2"/>
          <w:numId w:val="1"/>
        </w:numPr>
        <w:spacing w:before="200"/>
        <w:ind w:left="1152" w:hanging="576"/>
        <w:rPr>
          <w:rFonts w:cs="Times New Roman"/>
          <w:sz w:val="20"/>
        </w:rPr>
      </w:pPr>
      <w:r>
        <w:rPr>
          <w:sz w:val="20"/>
        </w:rPr>
        <w:tab/>
        <w:t>Interfejs komórkowy: system może korzystać z komórkowego modułu radiowego jako głównego lub zapasowego kanału komunikacji z DACR. Do wysyłania zdarzeń systemowych będą dostępne maksymalnie 4 adresy IP. Czas nadzoru będzie programowalny w zakresie od 5 do 65 535 sekund. Moduł będzie obsługiwał szyfrowanie 128 i 256-bitowe AES przy użyciu trybu CBC (Cipher Block Chaining).</w:t>
      </w:r>
    </w:p>
    <w:p w:rsidR="005778E6" w:rsidRPr="00912FFB" w:rsidRDefault="005778E6" w:rsidP="005778E6">
      <w:pPr>
        <w:pStyle w:val="ARCATParagraph"/>
        <w:numPr>
          <w:ilvl w:val="2"/>
          <w:numId w:val="1"/>
        </w:numPr>
        <w:spacing w:before="200"/>
        <w:ind w:left="1152" w:hanging="576"/>
        <w:rPr>
          <w:rFonts w:cs="Times New Roman"/>
          <w:sz w:val="20"/>
        </w:rPr>
      </w:pPr>
      <w:r>
        <w:rPr>
          <w:sz w:val="20"/>
        </w:rPr>
        <w:tab/>
        <w:t>Interfejsy kontroli funkcji dodatkowych: system DACS zapewni obsługę funkcji dodatkowych, takich jak aktywacja dzwonków, lamp stroboskopowych lub oświetlenia za pośrednictwem opcjonalnych modułów przekaźników dostosowanych do danej instalacji. Te dodatkowe interfejsu będą elektrycznie odizolowane, by uniknąć zakłóceń wewnątrzsystemowych lub uszkodzenia systemu.</w:t>
      </w:r>
    </w:p>
    <w:p w:rsidR="005778E6" w:rsidRDefault="005778E6" w:rsidP="005778E6">
      <w:pPr>
        <w:pStyle w:val="ARCATParagraph"/>
        <w:numPr>
          <w:ilvl w:val="2"/>
          <w:numId w:val="1"/>
        </w:numPr>
        <w:spacing w:before="200"/>
        <w:ind w:left="1152" w:hanging="576"/>
        <w:rPr>
          <w:rFonts w:cs="Times New Roman"/>
          <w:sz w:val="20"/>
        </w:rPr>
      </w:pPr>
      <w:r>
        <w:rPr>
          <w:sz w:val="20"/>
        </w:rPr>
        <w:tab/>
        <w:t>Okablowanie: Wykonawca zapewni okablowanie zgodnie z zaleceniami producenta. Podczas instalacji kabli będą przestrzegane następujące ogólne wytyczne:</w:t>
      </w:r>
    </w:p>
    <w:p w:rsidR="005778E6" w:rsidRDefault="005778E6">
      <w:pPr>
        <w:pStyle w:val="ARCATSubPara"/>
        <w:numPr>
          <w:ilvl w:val="3"/>
          <w:numId w:val="1"/>
        </w:numPr>
        <w:ind w:left="1728" w:hanging="576"/>
        <w:rPr>
          <w:rFonts w:cs="Times New Roman"/>
          <w:sz w:val="20"/>
        </w:rPr>
      </w:pPr>
      <w:r>
        <w:rPr>
          <w:sz w:val="20"/>
        </w:rPr>
        <w:tab/>
        <w:t>Kable będą miały odpowiednie kolory i będą oznaczone trwałymi znacznikami na przewodach. Będą używane przewody miedziane.</w:t>
      </w:r>
    </w:p>
    <w:p w:rsidR="005778E6" w:rsidRDefault="005778E6">
      <w:pPr>
        <w:pStyle w:val="ARCATSubPara"/>
        <w:numPr>
          <w:ilvl w:val="3"/>
          <w:numId w:val="1"/>
        </w:numPr>
        <w:ind w:left="1728" w:hanging="576"/>
        <w:rPr>
          <w:rFonts w:cs="Times New Roman"/>
          <w:sz w:val="20"/>
        </w:rPr>
      </w:pPr>
      <w:r>
        <w:rPr>
          <w:sz w:val="20"/>
        </w:rPr>
        <w:tab/>
        <w:t>Wszystkie kable sygnałowe zainstalowane w ramach niniejszej umowy będą kablami klasy II i w razie potrzeby klasy plenum. W miejscach, w których kable są podatne na uszkodzenia mechaniczne, zostaną one poprowadzone w metalowych kanałach lub metalowych rynnach powierzchniowych.</w:t>
      </w:r>
    </w:p>
    <w:p w:rsidR="005778E6" w:rsidRDefault="005778E6">
      <w:pPr>
        <w:pStyle w:val="ARCATSubPara"/>
        <w:numPr>
          <w:ilvl w:val="3"/>
          <w:numId w:val="1"/>
        </w:numPr>
        <w:ind w:left="1728" w:hanging="576"/>
        <w:rPr>
          <w:rFonts w:cs="Times New Roman"/>
          <w:sz w:val="20"/>
        </w:rPr>
      </w:pPr>
      <w:r>
        <w:rPr>
          <w:sz w:val="20"/>
        </w:rPr>
        <w:tab/>
        <w:t>Kable do transmisji danych nie będą prowadzone w kanałach ani rynnach, w których znajdują się kable zasilania.</w:t>
      </w:r>
    </w:p>
    <w:p w:rsidR="005778E6" w:rsidRDefault="005778E6">
      <w:pPr>
        <w:pStyle w:val="ARCATSubPara"/>
        <w:numPr>
          <w:ilvl w:val="3"/>
          <w:numId w:val="1"/>
        </w:numPr>
        <w:ind w:left="1728" w:hanging="576"/>
        <w:rPr>
          <w:rFonts w:cs="Times New Roman"/>
          <w:sz w:val="20"/>
        </w:rPr>
      </w:pPr>
      <w:r>
        <w:rPr>
          <w:sz w:val="20"/>
        </w:rPr>
        <w:tab/>
        <w:t>W miejscach, w których zakłócenia elektromagnetyczne EMI mogą wpływać na pracę obwodów DACS, zostaną użyte kable skręcane/ekranowane.</w:t>
      </w:r>
    </w:p>
    <w:p w:rsidR="005778E6" w:rsidRPr="005C02C0" w:rsidRDefault="005778E6" w:rsidP="005778E6">
      <w:pPr>
        <w:pStyle w:val="ARCATParagraph"/>
        <w:numPr>
          <w:ilvl w:val="2"/>
          <w:numId w:val="1"/>
        </w:numPr>
        <w:spacing w:before="200"/>
        <w:ind w:left="1152" w:hanging="576"/>
        <w:rPr>
          <w:rFonts w:cs="Times New Roman"/>
          <w:sz w:val="20"/>
        </w:rPr>
      </w:pPr>
      <w:r>
        <w:rPr>
          <w:rFonts w:ascii="Times-Roman"/>
        </w:rPr>
        <w:tab/>
      </w:r>
      <w:r>
        <w:rPr>
          <w:sz w:val="20"/>
        </w:rPr>
        <w:t>Warunki środowiskowe: system DACS będzie spełniał następujące wymagania środowiskowe:</w:t>
      </w:r>
    </w:p>
    <w:p w:rsidR="005778E6" w:rsidRPr="005C02C0" w:rsidRDefault="005778E6" w:rsidP="005778E6">
      <w:pPr>
        <w:pStyle w:val="ARCATSubPara"/>
        <w:numPr>
          <w:ilvl w:val="3"/>
          <w:numId w:val="1"/>
        </w:numPr>
        <w:ind w:left="1728" w:hanging="576"/>
        <w:rPr>
          <w:rFonts w:cs="Times New Roman"/>
          <w:sz w:val="20"/>
        </w:rPr>
      </w:pPr>
      <w:r>
        <w:rPr>
          <w:rFonts w:ascii="Times-Roman"/>
        </w:rPr>
        <w:tab/>
      </w:r>
      <w:r>
        <w:rPr>
          <w:sz w:val="20"/>
        </w:rPr>
        <w:t>System powinien być przeznaczony do przechowywania w temperaturze od -10°Cdo 70°C.</w:t>
      </w:r>
    </w:p>
    <w:p w:rsidR="005778E6" w:rsidRPr="005C02C0" w:rsidRDefault="005778E6" w:rsidP="005778E6">
      <w:pPr>
        <w:pStyle w:val="ARCATSubPara"/>
        <w:numPr>
          <w:ilvl w:val="3"/>
          <w:numId w:val="1"/>
        </w:numPr>
        <w:ind w:left="1728" w:hanging="576"/>
        <w:rPr>
          <w:rFonts w:cs="Times New Roman"/>
          <w:sz w:val="20"/>
        </w:rPr>
      </w:pPr>
      <w:r>
        <w:rPr>
          <w:sz w:val="20"/>
        </w:rPr>
        <w:tab/>
        <w:t>System powinien być przeznaczony do pracy w temperaturze od -0°C do 50°C.</w:t>
      </w:r>
    </w:p>
    <w:p w:rsidR="005778E6" w:rsidRPr="005C02C0" w:rsidRDefault="005778E6" w:rsidP="005778E6">
      <w:pPr>
        <w:pStyle w:val="ARCATSubPara"/>
        <w:numPr>
          <w:ilvl w:val="3"/>
          <w:numId w:val="1"/>
        </w:numPr>
        <w:ind w:left="1728" w:hanging="576"/>
        <w:rPr>
          <w:rFonts w:cs="Times New Roman"/>
          <w:sz w:val="20"/>
        </w:rPr>
      </w:pPr>
      <w:r>
        <w:rPr>
          <w:sz w:val="20"/>
        </w:rPr>
        <w:tab/>
        <w:t>System będzie mógł pracować w warunkach relatywnej wilgotności na poziomie 85%.</w:t>
      </w:r>
    </w:p>
    <w:p w:rsidR="005778E6" w:rsidRPr="005C02C0" w:rsidRDefault="005778E6" w:rsidP="005778E6">
      <w:pPr>
        <w:pStyle w:val="ARCATSubPara"/>
        <w:numPr>
          <w:ilvl w:val="3"/>
          <w:numId w:val="1"/>
        </w:numPr>
        <w:ind w:left="1728" w:hanging="576"/>
        <w:rPr>
          <w:rFonts w:cs="Times New Roman"/>
          <w:sz w:val="20"/>
        </w:rPr>
      </w:pPr>
      <w:r>
        <w:rPr>
          <w:sz w:val="20"/>
        </w:rPr>
        <w:tab/>
        <w:t>System będzie spełniał lub przewyższał wymagania FCC (tytuł 47 C.F.R. Część 15, urządzenia klasy B i część 68, IEC urządzenia EMC.</w:t>
      </w:r>
    </w:p>
    <w:p w:rsidR="005778E6" w:rsidRDefault="005778E6">
      <w:pPr>
        <w:pStyle w:val="ARCATArticle"/>
        <w:numPr>
          <w:ilvl w:val="1"/>
          <w:numId w:val="1"/>
        </w:numPr>
        <w:spacing w:before="200"/>
        <w:ind w:left="576" w:hanging="576"/>
        <w:rPr>
          <w:rFonts w:cs="Times New Roman"/>
          <w:sz w:val="20"/>
        </w:rPr>
      </w:pPr>
      <w:r>
        <w:rPr>
          <w:sz w:val="20"/>
        </w:rPr>
        <w:tab/>
        <w:t>AKCESORIA</w:t>
      </w:r>
    </w:p>
    <w:p w:rsidR="005778E6" w:rsidRDefault="005778E6" w:rsidP="005778E6">
      <w:pPr>
        <w:pStyle w:val="ARCATParagraph"/>
        <w:numPr>
          <w:ilvl w:val="2"/>
          <w:numId w:val="1"/>
        </w:numPr>
        <w:spacing w:before="200"/>
        <w:ind w:left="1152" w:hanging="576"/>
        <w:rPr>
          <w:rFonts w:cs="Times New Roman"/>
          <w:sz w:val="20"/>
        </w:rPr>
      </w:pPr>
      <w:r>
        <w:rPr>
          <w:sz w:val="20"/>
        </w:rPr>
        <w:tab/>
        <w:t>Akcesoria systemowe:</w:t>
      </w:r>
    </w:p>
    <w:p w:rsidR="005778E6" w:rsidRDefault="005778E6" w:rsidP="005778E6">
      <w:pPr>
        <w:pStyle w:val="ARCATnote"/>
        <w:rPr>
          <w:rFonts w:cs="Times New Roman"/>
          <w:color w:val="FF0000"/>
        </w:rPr>
      </w:pPr>
      <w:r>
        <w:rPr>
          <w:color w:val="FF0000"/>
        </w:rPr>
        <w:t>** UWAGA ** Odpowiednio wypełnić puste pola i skopiować wiersze poniżej.  Wypisać typy i ilości akcesoriów do danej instalacji (jeśli dotyczy).  Pełną listę akcesoriów w następujących kategoriach można znaleźć w cenniku Intrusion Binder MSRP.  Usunąć, jeśli nie są wymagane.</w:t>
      </w:r>
    </w:p>
    <w:p w:rsidR="005778E6" w:rsidRDefault="005778E6" w:rsidP="005778E6">
      <w:pPr>
        <w:pStyle w:val="ARCATSubPara"/>
        <w:numPr>
          <w:ilvl w:val="3"/>
          <w:numId w:val="1"/>
        </w:numPr>
        <w:ind w:left="1728" w:hanging="576"/>
        <w:rPr>
          <w:rFonts w:cs="Times New Roman"/>
          <w:sz w:val="20"/>
        </w:rPr>
      </w:pPr>
      <w:r>
        <w:rPr>
          <w:sz w:val="20"/>
        </w:rPr>
        <w:tab/>
        <w:t>Akcesorium do systemu sygnalizacji włamania: model _________.</w:t>
      </w:r>
    </w:p>
    <w:p w:rsidR="005778E6" w:rsidRDefault="005778E6" w:rsidP="005778E6">
      <w:pPr>
        <w:pStyle w:val="ARCATSubPara"/>
        <w:numPr>
          <w:ilvl w:val="3"/>
          <w:numId w:val="1"/>
        </w:numPr>
        <w:ind w:left="1728" w:hanging="576"/>
        <w:rPr>
          <w:rFonts w:cs="Times New Roman"/>
          <w:sz w:val="20"/>
        </w:rPr>
      </w:pPr>
      <w:r>
        <w:rPr>
          <w:sz w:val="20"/>
        </w:rPr>
        <w:t xml:space="preserve"> </w:t>
        <w:tab/>
        <w:t xml:space="preserve">Akcesorium do systemu sygnalizacji pożaru: model _________.</w:t>
      </w:r>
    </w:p>
    <w:p w:rsidR="005778E6" w:rsidRDefault="005778E6" w:rsidP="000B4AA1">
      <w:pPr>
        <w:pStyle w:val="ARCATSubPara"/>
        <w:ind w:left="1728"/>
        <w:rPr>
          <w:rFonts w:cs="Times New Roman"/>
          <w:sz w:val="20"/>
        </w:rPr>
      </w:pPr>
    </w:p>
    <w:p w:rsidR="005778E6" w:rsidRDefault="005778E6">
      <w:pPr>
        <w:pStyle w:val="ARCATPart"/>
        <w:numPr>
          <w:ilvl w:val="0"/>
          <w:numId w:val="1"/>
        </w:numPr>
        <w:spacing w:before="200"/>
        <w:ind w:left="576" w:hanging="576"/>
        <w:rPr>
          <w:rFonts w:cs="Times New Roman"/>
          <w:sz w:val="20"/>
        </w:rPr>
      </w:pPr>
      <w:r>
        <w:rPr>
          <w:sz w:val="20"/>
        </w:rPr>
        <w:t xml:space="preserve">  WYKONANIE</w:t>
      </w:r>
    </w:p>
    <w:p w:rsidR="005778E6" w:rsidRDefault="005778E6">
      <w:pPr>
        <w:pStyle w:val="ARCATArticle"/>
        <w:numPr>
          <w:ilvl w:val="1"/>
          <w:numId w:val="1"/>
        </w:numPr>
        <w:spacing w:before="200"/>
        <w:ind w:left="576" w:hanging="576"/>
        <w:rPr>
          <w:rFonts w:cs="Times New Roman"/>
          <w:sz w:val="20"/>
        </w:rPr>
      </w:pPr>
      <w:r>
        <w:rPr>
          <w:sz w:val="20"/>
        </w:rPr>
        <w:tab/>
        <w:t>KONTROLA</w:t>
      </w:r>
    </w:p>
    <w:p w:rsidR="005778E6" w:rsidRDefault="005778E6">
      <w:pPr>
        <w:pStyle w:val="ARCATParagraph"/>
        <w:numPr>
          <w:ilvl w:val="2"/>
          <w:numId w:val="1"/>
        </w:numPr>
        <w:spacing w:before="200"/>
        <w:ind w:left="1152" w:hanging="576"/>
        <w:rPr>
          <w:rFonts w:cs="Times New Roman"/>
          <w:sz w:val="20"/>
        </w:rPr>
      </w:pPr>
      <w:r>
        <w:rPr>
          <w:sz w:val="20"/>
        </w:rPr>
        <w:tab/>
        <w:t>Sprawdzić obszary instalacji urządzeń i powiadomić o ewentualnych warunkach uniemożliwiających instalację lub działanie.</w:t>
      </w:r>
    </w:p>
    <w:p w:rsidR="005778E6" w:rsidRDefault="005778E6">
      <w:pPr>
        <w:pStyle w:val="ARCATParagraph"/>
        <w:numPr>
          <w:ilvl w:val="2"/>
          <w:numId w:val="1"/>
        </w:numPr>
        <w:spacing w:before="200"/>
        <w:ind w:left="1152" w:hanging="576"/>
        <w:rPr>
          <w:rFonts w:cs="Times New Roman"/>
          <w:sz w:val="20"/>
        </w:rPr>
      </w:pPr>
      <w:r>
        <w:rPr>
          <w:sz w:val="20"/>
        </w:rPr>
        <w:tab/>
        <w:t>Nie rozpoczynać instalacji, dopóki niedopuszczalne warunki nie zostaną usunięte.</w:t>
      </w:r>
    </w:p>
    <w:p w:rsidR="005778E6" w:rsidRDefault="005778E6">
      <w:pPr>
        <w:pStyle w:val="ARCATParagraph"/>
        <w:numPr>
          <w:ilvl w:val="2"/>
          <w:numId w:val="1"/>
        </w:numPr>
        <w:spacing w:before="200"/>
        <w:ind w:left="1152" w:hanging="576"/>
        <w:rPr>
          <w:rFonts w:cs="Times New Roman"/>
          <w:sz w:val="20"/>
        </w:rPr>
      </w:pPr>
      <w:r>
        <w:rPr>
          <w:sz w:val="20"/>
        </w:rPr>
        <w:tab/>
        <w:t>Jeżeli za przygotowanie odpowiada inny instalator, poinformować architekta o nieodpowiednim przygotowaniu przed przystąpieniem do dalszych prac.</w:t>
      </w:r>
    </w:p>
    <w:p w:rsidR="005778E6" w:rsidRDefault="005778E6">
      <w:pPr>
        <w:pStyle w:val="ARCATParagraph"/>
        <w:numPr>
          <w:ilvl w:val="2"/>
          <w:numId w:val="1"/>
        </w:numPr>
        <w:spacing w:before="200"/>
        <w:ind w:left="1152" w:hanging="576"/>
        <w:rPr>
          <w:rFonts w:cs="Times New Roman"/>
          <w:sz w:val="20"/>
        </w:rPr>
      </w:pPr>
      <w:r>
        <w:rPr>
          <w:sz w:val="20"/>
        </w:rPr>
        <w:tab/>
        <w:t>Upewnić się, że wybrana lokalizacja jest bezpieczna i zapewnia ochronę przed przypadkowym uszkodzeniem.</w:t>
      </w:r>
    </w:p>
    <w:p w:rsidR="005778E6" w:rsidRDefault="005778E6">
      <w:pPr>
        <w:pStyle w:val="ARCATParagraph"/>
        <w:numPr>
          <w:ilvl w:val="2"/>
          <w:numId w:val="1"/>
        </w:numPr>
        <w:spacing w:before="200"/>
        <w:ind w:left="1152" w:hanging="576"/>
        <w:rPr>
          <w:rFonts w:cs="Times New Roman"/>
          <w:sz w:val="20"/>
        </w:rPr>
      </w:pPr>
      <w:r>
        <w:rPr>
          <w:sz w:val="20"/>
        </w:rPr>
        <w:tab/>
        <w:t>W lokalizacji powinna panować rozsądna temperatura i wilgotność, nie powinny w niej występować źródła zakłóceń elektrycznych i elektromagnetycznych.</w:t>
      </w:r>
    </w:p>
    <w:p w:rsidR="005778E6" w:rsidRDefault="005778E6">
      <w:pPr>
        <w:pStyle w:val="ARCATParagraph"/>
        <w:numPr>
          <w:ilvl w:val="2"/>
          <w:numId w:val="1"/>
        </w:numPr>
        <w:spacing w:before="200"/>
        <w:ind w:left="1152" w:hanging="576"/>
        <w:rPr>
          <w:rFonts w:cs="Times New Roman"/>
          <w:sz w:val="20"/>
        </w:rPr>
      </w:pPr>
      <w:r>
        <w:rPr>
          <w:sz w:val="20"/>
        </w:rPr>
        <w:tab/>
        <w:t>Upewnić się, że źródło zasilania jest chronione przed przypadkowym wyłączeniem.</w:t>
      </w:r>
    </w:p>
    <w:p w:rsidR="005778E6" w:rsidRDefault="005778E6">
      <w:pPr>
        <w:pStyle w:val="ARCATParagraph"/>
        <w:numPr>
          <w:ilvl w:val="2"/>
          <w:numId w:val="1"/>
        </w:numPr>
        <w:spacing w:before="200"/>
        <w:ind w:left="1152" w:hanging="576"/>
        <w:rPr>
          <w:rFonts w:cs="Times New Roman"/>
          <w:sz w:val="20"/>
        </w:rPr>
      </w:pPr>
      <w:r>
        <w:rPr>
          <w:sz w:val="20"/>
        </w:rPr>
        <w:tab/>
        <w:t>Zainstalować wszystkie urządzenia i materiały zgodnie z „aktualnymi” zaleceniami producenta. Przeprowadzone prace muszą być również zgodnie z następującymi wytycznymi:</w:t>
      </w:r>
    </w:p>
    <w:p w:rsidR="005778E6" w:rsidRDefault="005778E6">
      <w:pPr>
        <w:pStyle w:val="ARCATSubPara"/>
        <w:numPr>
          <w:ilvl w:val="3"/>
          <w:numId w:val="1"/>
        </w:numPr>
        <w:ind w:left="1728" w:hanging="576"/>
        <w:rPr>
          <w:rFonts w:cs="Times New Roman"/>
          <w:sz w:val="20"/>
        </w:rPr>
      </w:pPr>
      <w:r>
        <w:rPr>
          <w:sz w:val="20"/>
        </w:rPr>
        <w:tab/>
        <w:t>kryteria instalacji zdefiniowane w niniejszych danych technicznych i dokumentacji konstrukcyjnej.</w:t>
      </w:r>
    </w:p>
    <w:p w:rsidR="005778E6" w:rsidRDefault="005778E6">
      <w:pPr>
        <w:pStyle w:val="ARCATSubPara"/>
        <w:numPr>
          <w:ilvl w:val="3"/>
          <w:numId w:val="1"/>
        </w:numPr>
        <w:ind w:left="1728" w:hanging="576"/>
        <w:rPr>
          <w:rFonts w:cs="Times New Roman"/>
          <w:sz w:val="20"/>
        </w:rPr>
      </w:pPr>
      <w:r>
        <w:rPr>
          <w:sz w:val="20"/>
        </w:rPr>
        <w:tab/>
        <w:t>Przedstawicielem producenta może być sprzedawca systemów zabezpieczeń Bosch Security Systems Inc.</w:t>
      </w:r>
    </w:p>
    <w:p w:rsidR="005778E6" w:rsidRDefault="005778E6">
      <w:pPr>
        <w:pStyle w:val="ARCATSubPara"/>
        <w:numPr>
          <w:ilvl w:val="3"/>
          <w:numId w:val="1"/>
        </w:numPr>
        <w:ind w:left="1728" w:hanging="576"/>
        <w:rPr>
          <w:rFonts w:cs="Times New Roman"/>
          <w:sz w:val="20"/>
        </w:rPr>
      </w:pPr>
      <w:r>
        <w:rPr>
          <w:sz w:val="20"/>
        </w:rPr>
        <w:tab/>
        <w:t>Zatwierdzona dokumentacja odbiorowa.</w:t>
      </w:r>
    </w:p>
    <w:p w:rsidR="005778E6" w:rsidRDefault="005778E6">
      <w:pPr>
        <w:pStyle w:val="ARCATSubPara"/>
        <w:numPr>
          <w:ilvl w:val="3"/>
          <w:numId w:val="1"/>
        </w:numPr>
        <w:ind w:left="1728" w:hanging="576"/>
        <w:rPr>
          <w:rFonts w:cs="Times New Roman"/>
          <w:sz w:val="20"/>
        </w:rPr>
      </w:pPr>
      <w:r>
        <w:rPr>
          <w:sz w:val="20"/>
        </w:rPr>
        <w:tab/>
        <w:t>Odpowiednie wymagania zgodnie z wymienionymi normami.</w:t>
      </w:r>
    </w:p>
    <w:p w:rsidR="005778E6" w:rsidRDefault="005778E6">
      <w:pPr>
        <w:pStyle w:val="ARCATParagraph"/>
        <w:numPr>
          <w:ilvl w:val="2"/>
          <w:numId w:val="1"/>
        </w:numPr>
        <w:spacing w:before="200"/>
        <w:ind w:left="1152" w:hanging="576"/>
        <w:rPr>
          <w:rFonts w:cs="Times New Roman"/>
          <w:sz w:val="20"/>
        </w:rPr>
      </w:pPr>
      <w:r>
        <w:rPr>
          <w:sz w:val="20"/>
        </w:rPr>
        <w:tab/>
        <w:t>Wykonawca będzie świadczyć następujące usługi w ramach umowy:</w:t>
      </w:r>
    </w:p>
    <w:p w:rsidR="005778E6" w:rsidRDefault="005778E6">
      <w:pPr>
        <w:pStyle w:val="ARCATSubPara"/>
        <w:numPr>
          <w:ilvl w:val="3"/>
          <w:numId w:val="1"/>
        </w:numPr>
        <w:ind w:left="1728" w:hanging="576"/>
        <w:rPr>
          <w:rFonts w:cs="Times New Roman"/>
          <w:sz w:val="20"/>
        </w:rPr>
      </w:pPr>
      <w:r>
        <w:rPr>
          <w:sz w:val="20"/>
        </w:rPr>
        <w:tab/>
        <w:t>Nadzór podwykonawców.</w:t>
      </w:r>
    </w:p>
    <w:p w:rsidR="005778E6" w:rsidRDefault="005778E6">
      <w:pPr>
        <w:pStyle w:val="ARCATSubPara"/>
        <w:numPr>
          <w:ilvl w:val="3"/>
          <w:numId w:val="1"/>
        </w:numPr>
        <w:ind w:left="1728" w:hanging="576"/>
        <w:rPr>
          <w:rFonts w:cs="Times New Roman"/>
          <w:sz w:val="20"/>
        </w:rPr>
      </w:pPr>
      <w:r>
        <w:rPr>
          <w:sz w:val="20"/>
        </w:rPr>
        <w:tab/>
        <w:t>Koordynacja prac wykonawców innych czynności związanych z realizacją systemu (wykonawca instalacji elektrycznej, wykonawca gotowego sprzętu, architekt i wykonawca ogólny).</w:t>
      </w:r>
    </w:p>
    <w:p w:rsidR="005778E6" w:rsidRDefault="005778E6">
      <w:pPr>
        <w:pStyle w:val="ARCATSubPara"/>
        <w:numPr>
          <w:ilvl w:val="3"/>
          <w:numId w:val="1"/>
        </w:numPr>
        <w:ind w:left="1728" w:hanging="576"/>
        <w:rPr>
          <w:rFonts w:cs="Times New Roman"/>
          <w:sz w:val="20"/>
        </w:rPr>
      </w:pPr>
      <w:r>
        <w:rPr>
          <w:sz w:val="20"/>
        </w:rPr>
        <w:tab/>
        <w:t>Udział w spotkaniach budowlanych/koordynacyjnych.</w:t>
      </w:r>
    </w:p>
    <w:p w:rsidR="005778E6" w:rsidRDefault="005778E6">
      <w:pPr>
        <w:pStyle w:val="ARCATSubPara"/>
        <w:numPr>
          <w:ilvl w:val="3"/>
          <w:numId w:val="1"/>
        </w:numPr>
        <w:ind w:left="1728" w:hanging="576"/>
        <w:rPr>
          <w:rFonts w:cs="Times New Roman"/>
          <w:sz w:val="20"/>
        </w:rPr>
      </w:pPr>
      <w:r>
        <w:rPr>
          <w:sz w:val="20"/>
        </w:rPr>
        <w:tab/>
        <w:t>Przechowywanie aktualnych rysunków konstrukcyjnych na miejscu budowy.</w:t>
      </w:r>
    </w:p>
    <w:p w:rsidR="005778E6" w:rsidRDefault="005778E6">
      <w:pPr>
        <w:pStyle w:val="ARCATSubPara"/>
        <w:numPr>
          <w:ilvl w:val="3"/>
          <w:numId w:val="1"/>
        </w:numPr>
        <w:ind w:left="1728" w:hanging="576"/>
        <w:rPr>
          <w:rFonts w:cs="Times New Roman"/>
          <w:sz w:val="20"/>
        </w:rPr>
      </w:pPr>
      <w:r>
        <w:rPr>
          <w:sz w:val="20"/>
        </w:rPr>
        <w:tab/>
        <w:t>Dotrzymanie terminów harmonogramu budowy.</w:t>
      </w:r>
    </w:p>
    <w:p w:rsidR="005778E6" w:rsidRDefault="005778E6">
      <w:pPr>
        <w:pStyle w:val="ARCATParagraph"/>
        <w:numPr>
          <w:ilvl w:val="2"/>
          <w:numId w:val="1"/>
        </w:numPr>
        <w:spacing w:before="200"/>
        <w:ind w:left="1152" w:hanging="576"/>
        <w:rPr>
          <w:rFonts w:cs="Times New Roman"/>
          <w:sz w:val="20"/>
        </w:rPr>
      </w:pPr>
      <w:r>
        <w:rPr>
          <w:sz w:val="20"/>
        </w:rPr>
        <w:tab/>
        <w:t>Programowanie systemu obejmie następujące zadania:</w:t>
      </w:r>
    </w:p>
    <w:p w:rsidR="005778E6" w:rsidRDefault="005778E6">
      <w:pPr>
        <w:pStyle w:val="ARCATSubPara"/>
        <w:numPr>
          <w:ilvl w:val="3"/>
          <w:numId w:val="1"/>
        </w:numPr>
        <w:ind w:left="1728" w:hanging="576"/>
        <w:rPr>
          <w:rFonts w:cs="Times New Roman"/>
          <w:sz w:val="20"/>
        </w:rPr>
      </w:pPr>
      <w:r>
        <w:rPr>
          <w:sz w:val="20"/>
        </w:rPr>
        <w:tab/>
        <w:t>Programowanie parametrów konfiguracji systemu (sprzęt i oprogramowanie, liczba stref/obwodów, parametry komunikacyjne).</w:t>
      </w:r>
    </w:p>
    <w:p w:rsidR="005778E6" w:rsidRDefault="005778E6">
      <w:pPr>
        <w:pStyle w:val="ARCATSubPara"/>
        <w:numPr>
          <w:ilvl w:val="3"/>
          <w:numId w:val="1"/>
        </w:numPr>
        <w:ind w:left="1728" w:hanging="576"/>
        <w:rPr>
          <w:rFonts w:cs="Times New Roman"/>
          <w:sz w:val="20"/>
        </w:rPr>
      </w:pPr>
      <w:r>
        <w:rPr>
          <w:sz w:val="20"/>
        </w:rPr>
        <w:tab/>
        <w:t>Programowanie parametrów operacyjnych, takich jak raporty i okna otwierania/zamykania, tekstowe opisy zdarzeń reakcji systemu (zwyczajowo w języku angielskim), aktywacja przekaźników zasilających urządzenia pomocnicze oraz identyfikacja typów stref/pętli.</w:t>
      </w:r>
    </w:p>
    <w:p w:rsidR="005778E6" w:rsidRDefault="005778E6">
      <w:pPr>
        <w:pStyle w:val="ARCATSubPara"/>
        <w:numPr>
          <w:ilvl w:val="3"/>
          <w:numId w:val="1"/>
        </w:numPr>
        <w:ind w:left="1728" w:hanging="576"/>
        <w:rPr>
          <w:rFonts w:cs="Times New Roman"/>
          <w:sz w:val="20"/>
        </w:rPr>
      </w:pPr>
      <w:r>
        <w:rPr>
          <w:sz w:val="20"/>
        </w:rPr>
        <w:tab/>
        <w:t>Programowanie haseł zgodnie z wymaganiami służb zewnętrznych i funkcjami zdefiniowanymi przez właściciela.</w:t>
      </w:r>
    </w:p>
    <w:p w:rsidR="005778E6" w:rsidRDefault="005778E6">
      <w:pPr>
        <w:pStyle w:val="ARCATSubPara"/>
        <w:numPr>
          <w:ilvl w:val="3"/>
          <w:numId w:val="1"/>
        </w:numPr>
        <w:ind w:left="1728" w:hanging="576"/>
        <w:rPr>
          <w:rFonts w:cs="Times New Roman"/>
          <w:sz w:val="20"/>
        </w:rPr>
      </w:pPr>
      <w:r>
        <w:rPr>
          <w:sz w:val="20"/>
        </w:rPr>
        <w:tab/>
        <w:t>Inne zadania związane z programowaniem systemu wymaganym przez właściciela. Wykonawca skoordynuje te dodatkowe wymagania programowania z właścicielem.</w:t>
      </w:r>
    </w:p>
    <w:p w:rsidR="005778E6" w:rsidRDefault="005778E6">
      <w:pPr>
        <w:pStyle w:val="ARCATSubPara"/>
        <w:numPr>
          <w:ilvl w:val="3"/>
          <w:numId w:val="1"/>
        </w:numPr>
        <w:ind w:left="1728" w:hanging="576"/>
        <w:rPr>
          <w:rFonts w:cs="Times New Roman"/>
          <w:sz w:val="20"/>
        </w:rPr>
      </w:pPr>
      <w:r>
        <w:rPr>
          <w:sz w:val="20"/>
        </w:rPr>
        <w:tab/>
        <w:t>Testy operacyjne: Wykonawca przeprowadzi szczegółowe testy operacyjne i sprawdzi, czy wszystkie komponenty systemu są w pełni sprawne.</w:t>
      </w:r>
    </w:p>
    <w:p w:rsidR="005778E6" w:rsidRDefault="005778E6">
      <w:pPr>
        <w:pStyle w:val="ARCATSubPara"/>
        <w:numPr>
          <w:ilvl w:val="3"/>
          <w:numId w:val="1"/>
        </w:numPr>
        <w:ind w:left="1728" w:hanging="576"/>
        <w:rPr>
          <w:rFonts w:cs="Times New Roman"/>
          <w:sz w:val="20"/>
        </w:rPr>
      </w:pPr>
      <w:r>
        <w:rPr>
          <w:sz w:val="20"/>
        </w:rPr>
        <w:tab/>
        <w:t>Papierowy wydruk z systemu: Wykonawca przekaże papierowy wydruk z systemu wszystkich przetestowanych komponentów i zaświadczy całkowitą sprawność, wskazując, że wszystkie urządzenia/panele/jednostki spełniają kryteria testowe wyznaczone przez producenta.</w:t>
      </w:r>
    </w:p>
    <w:p w:rsidR="005778E6" w:rsidRDefault="005778E6">
      <w:pPr>
        <w:pStyle w:val="ARCATSubPara"/>
        <w:numPr>
          <w:ilvl w:val="3"/>
          <w:numId w:val="1"/>
        </w:numPr>
        <w:ind w:left="1728" w:hanging="576"/>
        <w:rPr>
          <w:rFonts w:cs="Times New Roman"/>
          <w:sz w:val="20"/>
        </w:rPr>
      </w:pPr>
      <w:r>
        <w:rPr>
          <w:sz w:val="20"/>
        </w:rPr>
        <w:tab/>
        <w:t>Formularz planu testów odbioru technicznego: formularz planu testów odbioru technicznego zostanie przygotowany/dostarczony przez wykonawcę przed odbiorem technicznym.</w:t>
      </w:r>
    </w:p>
    <w:p w:rsidR="005778E6" w:rsidRDefault="005778E6">
      <w:pPr>
        <w:pStyle w:val="ARCATSubPara"/>
        <w:numPr>
          <w:ilvl w:val="3"/>
          <w:numId w:val="1"/>
        </w:numPr>
        <w:ind w:left="1728" w:hanging="576"/>
        <w:rPr>
          <w:rFonts w:cs="Times New Roman"/>
          <w:sz w:val="20"/>
        </w:rPr>
      </w:pPr>
      <w:r>
        <w:rPr>
          <w:sz w:val="20"/>
        </w:rPr>
        <w:tab/>
        <w:t>Ten formularz będzie zawierał oddzielne sekcje dla każdego urządzenia/panelu/jednostki, a także kolumnę wskazującą marginesy wydajnościowe określone przez producenta, kolumnę z wynikiem testu wykonanego przez wykonawcę (zaliczony/niezaliczony) oraz pustą kolumnę na uwagi, które mogą pojawić się podczas odbioru technicznego.</w:t>
      </w:r>
    </w:p>
    <w:p w:rsidR="005778E6" w:rsidRDefault="005778E6">
      <w:pPr>
        <w:pStyle w:val="ARCATSubPara"/>
        <w:numPr>
          <w:ilvl w:val="3"/>
          <w:numId w:val="1"/>
        </w:numPr>
        <w:ind w:left="1728" w:hanging="576"/>
        <w:rPr>
          <w:rFonts w:cs="Times New Roman"/>
          <w:sz w:val="20"/>
        </w:rPr>
      </w:pPr>
      <w:r>
        <w:rPr>
          <w:sz w:val="20"/>
        </w:rPr>
        <w:tab/>
        <w:t xml:space="preserve">Systemy alarmu pożarowego będą zgodne z normami NFPA 72 w zakresie inspekcji, testowania i konserwacji. </w:t>
      </w:r>
    </w:p>
    <w:p w:rsidR="005778E6" w:rsidRDefault="005778E6">
      <w:pPr>
        <w:pStyle w:val="ARCATParagraph"/>
        <w:numPr>
          <w:ilvl w:val="2"/>
          <w:numId w:val="1"/>
        </w:numPr>
        <w:spacing w:before="200"/>
        <w:ind w:left="1152" w:hanging="576"/>
        <w:rPr>
          <w:rFonts w:cs="Times New Roman"/>
          <w:sz w:val="20"/>
        </w:rPr>
      </w:pPr>
      <w:r>
        <w:rPr>
          <w:sz w:val="20"/>
        </w:rPr>
        <w:tab/>
        <w:t>Wykonawca zaświadczy ukończenie projektu na piśmie i zaplanuje odbiór techniczny. Wykonawca zapewni wszystkie narzędzia i personel potrzebny do skutecznego przeprowadzenia odbioru technicznego.</w:t>
      </w:r>
    </w:p>
    <w:p w:rsidR="005778E6" w:rsidRDefault="005778E6">
      <w:pPr>
        <w:pStyle w:val="ARCATArticle"/>
        <w:numPr>
          <w:ilvl w:val="1"/>
          <w:numId w:val="1"/>
        </w:numPr>
        <w:spacing w:before="200"/>
        <w:ind w:left="576" w:hanging="576"/>
        <w:rPr>
          <w:rFonts w:cs="Times New Roman"/>
          <w:sz w:val="20"/>
        </w:rPr>
      </w:pPr>
      <w:r>
        <w:rPr>
          <w:sz w:val="20"/>
        </w:rPr>
        <w:tab/>
        <w:t>KONTROLA JAKOŚCI W TERENIE</w:t>
      </w:r>
    </w:p>
    <w:p w:rsidR="005778E6" w:rsidRDefault="005778E6">
      <w:pPr>
        <w:pStyle w:val="ARCATParagraph"/>
        <w:numPr>
          <w:ilvl w:val="2"/>
          <w:numId w:val="1"/>
        </w:numPr>
        <w:spacing w:before="200"/>
        <w:ind w:left="1152" w:hanging="576"/>
        <w:rPr>
          <w:rFonts w:cs="Times New Roman"/>
          <w:sz w:val="20"/>
        </w:rPr>
      </w:pPr>
      <w:r>
        <w:rPr>
          <w:sz w:val="20"/>
        </w:rPr>
        <w:tab/>
        <w:t>Wykonawca instalacji przekaże na piśmie raport z testu stwierdzający, że system został w pełni przetestowany i zatwierdzony. Ostatni test będzie przeprowadzony przez wykonawcę instalacji w obecności właściciela, inżyniera, wykonawcy instalacji elektrycznej, kierownika ochrony. Raport z ostatniego testu zostanie odebrany i zatwierdzony przez właściciela przed złożeniem wniosku o ostatnią zapłatę.</w:t>
      </w:r>
    </w:p>
    <w:p w:rsidR="005778E6" w:rsidRDefault="005778E6">
      <w:pPr>
        <w:pStyle w:val="ARCATParagraph"/>
        <w:numPr>
          <w:ilvl w:val="2"/>
          <w:numId w:val="1"/>
        </w:numPr>
        <w:spacing w:before="200"/>
        <w:ind w:left="1152" w:hanging="576"/>
        <w:rPr>
          <w:rFonts w:cs="Times New Roman"/>
          <w:sz w:val="20"/>
        </w:rPr>
      </w:pPr>
      <w:r>
        <w:rPr>
          <w:sz w:val="20"/>
        </w:rPr>
        <w:tab/>
        <w:t>Przedstawić instrukcję zgodnie z życzeniem właściciela w zakresie odpowiedniego korzystania z systemu i jego obsługi.</w:t>
      </w:r>
    </w:p>
    <w:p w:rsidR="005778E6" w:rsidRDefault="005778E6">
      <w:pPr>
        <w:pStyle w:val="ARCATParagraph"/>
        <w:numPr>
          <w:ilvl w:val="2"/>
          <w:numId w:val="1"/>
        </w:numPr>
        <w:spacing w:before="200"/>
        <w:ind w:left="1152" w:hanging="576"/>
        <w:rPr>
          <w:rFonts w:cs="Times New Roman"/>
          <w:sz w:val="20"/>
        </w:rPr>
      </w:pPr>
      <w:r>
        <w:rPr>
          <w:sz w:val="20"/>
        </w:rPr>
        <w:tab/>
        <w:t>Zidentyfikować i zgłosić wszelkie problemy w dziale obsługi klienta producenta.</w:t>
      </w:r>
    </w:p>
    <w:p w:rsidR="005778E6" w:rsidRDefault="005778E6">
      <w:pPr>
        <w:pStyle w:val="ARCATArticle"/>
        <w:numPr>
          <w:ilvl w:val="1"/>
          <w:numId w:val="1"/>
        </w:numPr>
        <w:spacing w:before="200"/>
        <w:ind w:left="576" w:hanging="576"/>
        <w:rPr>
          <w:rFonts w:cs="Times New Roman"/>
          <w:sz w:val="20"/>
        </w:rPr>
      </w:pPr>
      <w:r>
        <w:rPr>
          <w:sz w:val="20"/>
        </w:rPr>
        <w:tab/>
        <w:t>REGULACJA</w:t>
      </w:r>
    </w:p>
    <w:p w:rsidR="005778E6" w:rsidRDefault="005778E6">
      <w:pPr>
        <w:pStyle w:val="ARCATParagraph"/>
        <w:numPr>
          <w:ilvl w:val="2"/>
          <w:numId w:val="1"/>
        </w:numPr>
        <w:spacing w:before="200"/>
        <w:ind w:left="1152" w:hanging="576"/>
        <w:rPr>
          <w:rFonts w:cs="Times New Roman"/>
          <w:sz w:val="20"/>
        </w:rPr>
      </w:pPr>
      <w:r>
        <w:rPr>
          <w:sz w:val="20"/>
        </w:rPr>
        <w:tab/>
        <w:t>Konserwację systemu i naprawę usterek systemu lub wykonania w okresie gwarancyjnym zapewni Wykonawca nieodpłatnie (części i wykonanie).</w:t>
      </w:r>
    </w:p>
    <w:p w:rsidR="005778E6" w:rsidRDefault="005778E6">
      <w:pPr>
        <w:pStyle w:val="ARCATParagraph"/>
        <w:numPr>
          <w:ilvl w:val="2"/>
          <w:numId w:val="1"/>
        </w:numPr>
        <w:spacing w:before="200"/>
        <w:ind w:left="1152" w:hanging="576"/>
        <w:rPr>
          <w:rFonts w:cs="Times New Roman"/>
          <w:sz w:val="20"/>
        </w:rPr>
      </w:pPr>
      <w:r>
        <w:rPr>
          <w:sz w:val="20"/>
        </w:rPr>
        <w:tab/>
        <w:t>Okresowe testy systemu będą wykonywane w odstępach miesięcznych lub kwartalnych, aby zagwarantować integralność panelu sterowania, czujek i linii telefonicznych.</w:t>
      </w:r>
    </w:p>
    <w:p w:rsidR="005778E6" w:rsidRDefault="005778E6">
      <w:pPr>
        <w:pStyle w:val="ARCATParagraph"/>
        <w:numPr>
          <w:ilvl w:val="2"/>
          <w:numId w:val="1"/>
        </w:numPr>
        <w:spacing w:before="200"/>
        <w:ind w:left="1152" w:hanging="576"/>
        <w:rPr>
          <w:rFonts w:cs="Times New Roman"/>
          <w:sz w:val="20"/>
        </w:rPr>
      </w:pPr>
      <w:r>
        <w:rPr>
          <w:sz w:val="20"/>
        </w:rPr>
        <w:tab/>
        <w:t>Instalator poprawi wszelkie defekty systemu w ciągu sześciu godzin od odebrania wezwania od Właściciela.</w:t>
      </w:r>
    </w:p>
    <w:p w:rsidR="005778E6" w:rsidRDefault="005778E6">
      <w:pPr>
        <w:pStyle w:val="ARCATArticle"/>
        <w:numPr>
          <w:ilvl w:val="1"/>
          <w:numId w:val="1"/>
        </w:numPr>
        <w:spacing w:before="200"/>
        <w:ind w:left="576" w:hanging="576"/>
        <w:rPr>
          <w:rFonts w:cs="Times New Roman"/>
          <w:sz w:val="20"/>
        </w:rPr>
      </w:pPr>
      <w:r>
        <w:rPr>
          <w:sz w:val="20"/>
        </w:rPr>
        <w:tab/>
        <w:t>DEMONSTRACJA</w:t>
      </w:r>
    </w:p>
    <w:p w:rsidR="005778E6" w:rsidRDefault="005778E6">
      <w:pPr>
        <w:pStyle w:val="ARCATParagraph"/>
        <w:numPr>
          <w:ilvl w:val="2"/>
          <w:numId w:val="1"/>
        </w:numPr>
        <w:spacing w:before="200"/>
        <w:ind w:left="1152" w:hanging="576"/>
        <w:rPr>
          <w:rFonts w:cs="Times New Roman"/>
          <w:sz w:val="20"/>
        </w:rPr>
      </w:pPr>
      <w:r>
        <w:rPr>
          <w:sz w:val="20"/>
        </w:rPr>
        <w:tab/>
        <w:t>Zademonstrować podczas finalnej inspekcji, że system i urządzenia dozoru funkcjonują prawidłowo.</w:t>
      </w:r>
    </w:p>
    <w:p w:rsidR="005778E6" w:rsidRDefault="005778E6">
      <w:pPr>
        <w:pStyle w:val="ARCATSubPara"/>
        <w:numPr>
          <w:ilvl w:val="3"/>
          <w:numId w:val="1"/>
        </w:numPr>
        <w:ind w:left="1728" w:hanging="576"/>
        <w:rPr>
          <w:rFonts w:cs="Times New Roman"/>
          <w:sz w:val="20"/>
        </w:rPr>
      </w:pPr>
      <w:r>
        <w:rPr>
          <w:sz w:val="20"/>
        </w:rPr>
        <w:tab/>
        <w:t>Po ukończeniu instalacji Wykonawca zapewni szkolenie w zakresie pełnej obsługi systemów.</w:t>
      </w:r>
    </w:p>
    <w:p w:rsidR="005778E6" w:rsidRDefault="005778E6">
      <w:pPr>
        <w:pStyle w:val="ARCATArticle"/>
        <w:numPr>
          <w:ilvl w:val="1"/>
          <w:numId w:val="1"/>
        </w:numPr>
        <w:spacing w:before="200"/>
        <w:ind w:left="576" w:hanging="576"/>
        <w:rPr>
          <w:rFonts w:cs="Times New Roman"/>
          <w:sz w:val="20"/>
        </w:rPr>
      </w:pPr>
      <w:r>
        <w:rPr>
          <w:sz w:val="20"/>
        </w:rPr>
        <w:tab/>
        <w:t>OCHRONA</w:t>
      </w:r>
    </w:p>
    <w:p w:rsidR="005778E6" w:rsidRDefault="005778E6">
      <w:pPr>
        <w:pStyle w:val="ARCATParagraph"/>
        <w:numPr>
          <w:ilvl w:val="2"/>
          <w:numId w:val="1"/>
        </w:numPr>
        <w:spacing w:before="200"/>
        <w:ind w:left="1152" w:hanging="576"/>
        <w:rPr>
          <w:rFonts w:cs="Times New Roman"/>
          <w:sz w:val="20"/>
        </w:rPr>
      </w:pPr>
      <w:r>
        <w:rPr>
          <w:sz w:val="20"/>
        </w:rPr>
        <w:tab/>
        <w:t>Zabezpieczyć zainstalowane produkty do czasu zakończenia realizacji projektu.</w:t>
      </w:r>
    </w:p>
    <w:p w:rsidR="005778E6" w:rsidRDefault="005778E6">
      <w:pPr>
        <w:pStyle w:val="ARCATParagraph"/>
        <w:numPr>
          <w:ilvl w:val="2"/>
          <w:numId w:val="1"/>
        </w:numPr>
        <w:spacing w:before="200"/>
        <w:ind w:left="1152" w:hanging="576"/>
        <w:rPr>
          <w:rFonts w:cs="Times New Roman"/>
          <w:sz w:val="20"/>
        </w:rPr>
      </w:pPr>
      <w:r>
        <w:rPr>
          <w:sz w:val="20"/>
        </w:rPr>
        <w:tab/>
        <w:t>Poprawki, naprawy i wymiana uszkodzonych produktów przed zasadniczym ukończeniem realizacji projektu.</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KONIEC SEKCJI</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B3" w:rsidRDefault="00AE33B3">
      <w:r>
        <w:separator/>
      </w:r>
    </w:p>
  </w:endnote>
  <w:endnote w:type="continuationSeparator" w:id="0">
    <w:p w:rsidR="00AE33B3" w:rsidRDefault="00A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footer"/>
    </w:pPr>
    <w:r>
      <w:rPr>
        <w:sz w:val="20"/>
      </w:rPr>
      <w:t>13700-</w:t>
    </w:r>
    <w:r>
      <w:rPr>
        <w:snapToGrid w:val="0"/>
        <w:sz w:val="20"/>
      </w:rPr>
      <w:fldChar w:fldCharType="begin"/>
    </w:r>
    <w:r>
      <w:rPr>
        <w:rFonts w:cs="Times New Roman"/>
        <w:snapToGrid w:val="0"/>
        <w:sz w:val="20"/>
      </w:rPr>
      <w:instrText xml:space="preserve"> PAGE </w:instrText>
    </w:r>
    <w:r w:rsidR="00DB36C2">
      <w:rPr>
        <w:rFonts w:cs="Times New Roman"/>
        <w:snapToGrid w:val="0"/>
        <w:sz w:val="20"/>
      </w:rPr>
      <w:fldChar w:fldCharType="separate"/>
    </w:r>
    <w:r w:rsidR="007B71A3">
      <w:rPr>
        <w:rFonts w:cs="Times New Roman"/>
        <w:noProof/>
        <w:snapToGrid w:val="0"/>
        <w:sz w:val="20"/>
      </w:rPr>
      <w:t>8</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B3" w:rsidRDefault="00AE33B3">
      <w:r>
        <w:separator/>
      </w:r>
    </w:p>
  </w:footnote>
  <w:footnote w:type="continuationSeparator" w:id="0">
    <w:p w:rsidR="00AE33B3" w:rsidRDefault="00A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90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51E51"/>
    <w:rsid w:val="00066B8D"/>
    <w:rsid w:val="00073EEB"/>
    <w:rsid w:val="00076E4C"/>
    <w:rsid w:val="00090177"/>
    <w:rsid w:val="000A5A61"/>
    <w:rsid w:val="000B4AA1"/>
    <w:rsid w:val="000C5E10"/>
    <w:rsid w:val="000E6CBF"/>
    <w:rsid w:val="00133E82"/>
    <w:rsid w:val="0013792F"/>
    <w:rsid w:val="001412B7"/>
    <w:rsid w:val="00150437"/>
    <w:rsid w:val="001534DF"/>
    <w:rsid w:val="0019030A"/>
    <w:rsid w:val="00196B76"/>
    <w:rsid w:val="00197527"/>
    <w:rsid w:val="001A51C9"/>
    <w:rsid w:val="001E0934"/>
    <w:rsid w:val="001E7A61"/>
    <w:rsid w:val="001F5934"/>
    <w:rsid w:val="001F62D1"/>
    <w:rsid w:val="00216D93"/>
    <w:rsid w:val="002410CB"/>
    <w:rsid w:val="00251AC2"/>
    <w:rsid w:val="002573C5"/>
    <w:rsid w:val="0026445E"/>
    <w:rsid w:val="002654CE"/>
    <w:rsid w:val="00277814"/>
    <w:rsid w:val="002942B0"/>
    <w:rsid w:val="002A1B5E"/>
    <w:rsid w:val="002B404E"/>
    <w:rsid w:val="002B6A01"/>
    <w:rsid w:val="002C367F"/>
    <w:rsid w:val="002E139C"/>
    <w:rsid w:val="00316869"/>
    <w:rsid w:val="00333555"/>
    <w:rsid w:val="00340EEA"/>
    <w:rsid w:val="003427AE"/>
    <w:rsid w:val="00352E9D"/>
    <w:rsid w:val="003665E0"/>
    <w:rsid w:val="00374566"/>
    <w:rsid w:val="00375299"/>
    <w:rsid w:val="0039691A"/>
    <w:rsid w:val="003A379B"/>
    <w:rsid w:val="003B032B"/>
    <w:rsid w:val="00405FA3"/>
    <w:rsid w:val="00414DBD"/>
    <w:rsid w:val="0042213F"/>
    <w:rsid w:val="004266E6"/>
    <w:rsid w:val="0048094F"/>
    <w:rsid w:val="004A1B3A"/>
    <w:rsid w:val="004A70BA"/>
    <w:rsid w:val="004A7FB8"/>
    <w:rsid w:val="004B3139"/>
    <w:rsid w:val="004B66F6"/>
    <w:rsid w:val="004E2008"/>
    <w:rsid w:val="00511081"/>
    <w:rsid w:val="00512F7C"/>
    <w:rsid w:val="00513F20"/>
    <w:rsid w:val="00551C1D"/>
    <w:rsid w:val="005756C7"/>
    <w:rsid w:val="005778E6"/>
    <w:rsid w:val="005A6ED0"/>
    <w:rsid w:val="005D1084"/>
    <w:rsid w:val="005D5FAA"/>
    <w:rsid w:val="005E3595"/>
    <w:rsid w:val="005E508D"/>
    <w:rsid w:val="005E7BF7"/>
    <w:rsid w:val="005F0E00"/>
    <w:rsid w:val="00610C76"/>
    <w:rsid w:val="0063581C"/>
    <w:rsid w:val="00684970"/>
    <w:rsid w:val="00684DE8"/>
    <w:rsid w:val="006F20A7"/>
    <w:rsid w:val="006F66FD"/>
    <w:rsid w:val="00744ABF"/>
    <w:rsid w:val="00750FD9"/>
    <w:rsid w:val="007A00B3"/>
    <w:rsid w:val="007A04D9"/>
    <w:rsid w:val="007B71A3"/>
    <w:rsid w:val="00823840"/>
    <w:rsid w:val="00894760"/>
    <w:rsid w:val="008A60B8"/>
    <w:rsid w:val="008B1FAA"/>
    <w:rsid w:val="008C1869"/>
    <w:rsid w:val="008C2EC4"/>
    <w:rsid w:val="008C5D56"/>
    <w:rsid w:val="008F7827"/>
    <w:rsid w:val="009064A1"/>
    <w:rsid w:val="00910E9E"/>
    <w:rsid w:val="00911078"/>
    <w:rsid w:val="00912FFB"/>
    <w:rsid w:val="00935B22"/>
    <w:rsid w:val="009474DB"/>
    <w:rsid w:val="009523E2"/>
    <w:rsid w:val="00954F04"/>
    <w:rsid w:val="0097721C"/>
    <w:rsid w:val="00977282"/>
    <w:rsid w:val="009A1004"/>
    <w:rsid w:val="009C6288"/>
    <w:rsid w:val="009D3638"/>
    <w:rsid w:val="009D7CD7"/>
    <w:rsid w:val="009E7148"/>
    <w:rsid w:val="009F7F53"/>
    <w:rsid w:val="00A05044"/>
    <w:rsid w:val="00A07201"/>
    <w:rsid w:val="00A13855"/>
    <w:rsid w:val="00A1754B"/>
    <w:rsid w:val="00A22934"/>
    <w:rsid w:val="00A31F32"/>
    <w:rsid w:val="00A34B91"/>
    <w:rsid w:val="00A519CD"/>
    <w:rsid w:val="00A672D5"/>
    <w:rsid w:val="00AA4409"/>
    <w:rsid w:val="00AC279B"/>
    <w:rsid w:val="00AC27B8"/>
    <w:rsid w:val="00AE1C71"/>
    <w:rsid w:val="00AE33B3"/>
    <w:rsid w:val="00B02E59"/>
    <w:rsid w:val="00B40C4A"/>
    <w:rsid w:val="00B43719"/>
    <w:rsid w:val="00B46B7A"/>
    <w:rsid w:val="00B610AA"/>
    <w:rsid w:val="00BA1CFE"/>
    <w:rsid w:val="00BB3AE8"/>
    <w:rsid w:val="00BC72F4"/>
    <w:rsid w:val="00BD66D0"/>
    <w:rsid w:val="00BE0D76"/>
    <w:rsid w:val="00BF00B4"/>
    <w:rsid w:val="00BF7FCD"/>
    <w:rsid w:val="00C0393E"/>
    <w:rsid w:val="00C10563"/>
    <w:rsid w:val="00C174C8"/>
    <w:rsid w:val="00C17F26"/>
    <w:rsid w:val="00C21ECC"/>
    <w:rsid w:val="00C45D52"/>
    <w:rsid w:val="00C741D7"/>
    <w:rsid w:val="00C76EA2"/>
    <w:rsid w:val="00C77141"/>
    <w:rsid w:val="00C94C93"/>
    <w:rsid w:val="00CA03E3"/>
    <w:rsid w:val="00CB578D"/>
    <w:rsid w:val="00CE6E4D"/>
    <w:rsid w:val="00CF73A4"/>
    <w:rsid w:val="00D06D50"/>
    <w:rsid w:val="00D37F59"/>
    <w:rsid w:val="00D44E06"/>
    <w:rsid w:val="00D70818"/>
    <w:rsid w:val="00D87BFC"/>
    <w:rsid w:val="00DB36C2"/>
    <w:rsid w:val="00E01041"/>
    <w:rsid w:val="00E019BE"/>
    <w:rsid w:val="00E43097"/>
    <w:rsid w:val="00E53A0C"/>
    <w:rsid w:val="00E839DC"/>
    <w:rsid w:val="00E912E5"/>
    <w:rsid w:val="00EB756C"/>
    <w:rsid w:val="00ED6B24"/>
    <w:rsid w:val="00ED7968"/>
    <w:rsid w:val="00EE0CEF"/>
    <w:rsid w:val="00EE6AAB"/>
    <w:rsid w:val="00EF346B"/>
    <w:rsid w:val="00EF72A8"/>
    <w:rsid w:val="00F3799F"/>
    <w:rsid w:val="00F47087"/>
    <w:rsid w:val="00F54C13"/>
    <w:rsid w:val="00F771D8"/>
    <w:rsid w:val="00F91703"/>
    <w:rsid w:val="00F938B2"/>
    <w:rsid w:val="00FD1E14"/>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D26D10"/>
  <w15:docId w15:val="{4BA34116-8FF2-4822-83D2-9EB16D5A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 w:type="character" w:styleId="Hyperlink">
    <w:name w:val="Hyperlink"/>
    <w:basedOn w:val="DefaultParagraphFont"/>
    <w:uiPriority w:val="99"/>
    <w:unhideWhenUsed/>
    <w:rsid w:val="003A3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976">
      <w:bodyDiv w:val="1"/>
      <w:marLeft w:val="0"/>
      <w:marRight w:val="0"/>
      <w:marTop w:val="0"/>
      <w:marBottom w:val="0"/>
      <w:divBdr>
        <w:top w:val="none" w:sz="0" w:space="0" w:color="auto"/>
        <w:left w:val="none" w:sz="0" w:space="0" w:color="auto"/>
        <w:bottom w:val="none" w:sz="0" w:space="0" w:color="auto"/>
        <w:right w:val="none" w:sz="0" w:space="0" w:color="auto"/>
      </w:divBdr>
    </w:div>
    <w:div w:id="1483498560">
      <w:bodyDiv w:val="1"/>
      <w:marLeft w:val="0"/>
      <w:marRight w:val="0"/>
      <w:marTop w:val="0"/>
      <w:marBottom w:val="0"/>
      <w:divBdr>
        <w:top w:val="none" w:sz="0" w:space="0" w:color="auto"/>
        <w:left w:val="none" w:sz="0" w:space="0" w:color="auto"/>
        <w:bottom w:val="none" w:sz="0" w:space="0" w:color="auto"/>
        <w:right w:val="none" w:sz="0" w:space="0" w:color="auto"/>
      </w:divBdr>
    </w:div>
    <w:div w:id="18347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8027</Words>
  <Characters>45760</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13700 - Detection and Alarm</vt:lpstr>
      <vt:lpstr>Section 13700 - Detection and Alarm</vt:lpstr>
    </vt:vector>
  </TitlesOfParts>
  <Manager>SK MK</Manager>
  <Company>ARCAT, Inc., 2011 (03/11)</Company>
  <LinksUpToDate>false</LinksUpToDate>
  <CharactersWithSpaces>53680</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4</cp:revision>
  <cp:lastPrinted>2015-04-24T15:48:00Z</cp:lastPrinted>
  <dcterms:created xsi:type="dcterms:W3CDTF">2019-10-18T12:35:00Z</dcterms:created>
  <dcterms:modified xsi:type="dcterms:W3CDTF">2019-10-18T12:50:00Z</dcterms:modified>
</cp:coreProperties>
</file>