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SECTIE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DETECTIE EN ALARM</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Verborgen opmerkingen weergeven voor specificeerder. Word 2003 (of eerder): 'Extra' 'Opties' 'Weergave' 'Verborgen tekst'     Word 2007: klik op Office-logo (linkerbovenhoek); klik op Opties voor Word (rechtsonder); linkermenu, klik op Weergave; selecteer 'Verborgen tekst' onder 'Deze opmaakmarkeringen altijd op het scherm weergeven'</w:t>
      </w:r>
    </w:p>
    <w:p w:rsidR="001D14B9" w:rsidRDefault="005778E6">
      <w:pPr>
        <w:pStyle w:val="ARCATnote"/>
        <w:rPr>
          <w:rFonts w:cs="Times New Roman"/>
          <w:color w:val="FF0000"/>
        </w:rPr>
      </w:pPr>
      <w:r>
        <w:rPr>
          <w:color w:val="FF0000"/>
        </w:rPr>
        <w:t>** OPMERKING AAN SPECIFICEERDER ** Bosch Building Technologies; systemen voor videobewaking, toegangscontrole en inbraak- en branddetectie.</w:t>
      </w:r>
      <w:r>
        <w:br/>
      </w:r>
      <w:r>
        <w:br/>
      </w:r>
      <w:r>
        <w:rPr>
          <w:color w:val="FF0000"/>
        </w:rPr>
        <w:t>Deze sectie is gebaseerd op de producten van Bosch Building Technologies, met als vestigingsadres:</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Gratis tel.nr.: 800-289-0096</w:t>
      </w:r>
      <w:r>
        <w:br/>
      </w:r>
      <w:r>
        <w:rPr>
          <w:color w:val="FF0000"/>
        </w:rPr>
        <w:t>Tel.: 585-223-4060</w:t>
      </w:r>
      <w:r>
        <w:br/>
      </w:r>
      <w:r>
        <w:rPr>
          <w:color w:val="FF0000"/>
        </w:rPr>
        <w:t xml:space="preserve">E-mail: </w:t>
      </w:r>
      <w:hyperlink r:id="rId8" w:history="1">
        <w:r>
          <w:rPr>
            <w:color w:val="802020"/>
            <w:u w:val="single"/>
          </w:rPr>
          <w:t>info aanvragen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 Klik hier ] voor meer informatie.</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Voor Europa:</w:t>
      </w:r>
    </w:p>
    <w:p w:rsidR="001D14B9" w:rsidRPr="003A379B" w:rsidRDefault="001D14B9" w:rsidP="001D14B9">
      <w:pPr>
        <w:rPr>
          <w:rFonts w:ascii="Arial" w:hAnsi="Arial"/>
          <w:b/>
          <w:vanish/>
          <w:color w:val="FF0000"/>
          <w:sz w:val="20"/>
        </w:rPr>
      </w:pPr>
      <w:r>
        <w:rPr>
          <w:b/>
          <w:vanish/>
          <w:color w:val="FF0000"/>
          <w:sz w:val="20"/>
          <w:rFonts w:ascii="Arial"/>
        </w:rPr>
        <w:t xml:space="preserve">Bosch Building Technologies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Nederland</w:t>
      </w:r>
      <w:r>
        <w:br/>
      </w:r>
      <w:r>
        <w:rPr>
          <w:b/>
          <w:vanish/>
          <w:color w:val="FF0000"/>
          <w:sz w:val="20"/>
          <w:rFonts w:ascii="Arial"/>
        </w:rPr>
        <w:t>Tel.nr.: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www.boschsecurity.nl</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Bosch Building Technologies, Inc. werkt nauw samen met een uitgebreid netwerk van gecertificeerde dealers en integrators om betrouwbare beveiligings- en veiligheidsoplossingen te ontwerpen voor de markt. Onze uitgebreide portfolio producten en systemen voor videobewaking, toegangscontrole, en inbraak- en branddetectie wordt gebruikt door de belangrijkste scholen en universiteiten, overheidsinstanties, penitentiaire inrichtingen, winkels, casino's en vele andere commerciële omgevingen in heel </w:t>
      </w:r>
      <w:smartTag w:uri="urn:schemas-microsoft-com:office:smarttags" w:element="place">
        <w:r>
          <w:rPr>
            <w:color w:val="FF0000"/>
          </w:rPr>
          <w:t>Noord-Amerika</w:t>
        </w:r>
      </w:smartTag>
      <w:r>
        <w:rPr>
          <w:color w:val="FF0000"/>
        </w:rPr>
        <w:t>.</w:t>
      </w:r>
      <w:r>
        <w:br/>
      </w:r>
      <w:r>
        <w:rPr>
          <w:color w:val="FF0000"/>
        </w:rPr>
        <w:t xml:space="preserve"> </w:t>
      </w:r>
      <w:r>
        <w:br/>
      </w:r>
      <w:r>
        <w:rPr>
          <w:color w:val="FF0000"/>
        </w:rPr>
        <w:t>Onze aanzienlijke investeringen in onderzoek en ontwikkeling, die onovertroffen zijn in de beveiligingsbranche, stellen ons in staat onze bestaande producten regelmatig bij te werken en nieuwe technologieën te introduceren. Deze verbeteringen worden voortdurend erkend door de markt. Zo hebben de producten die we produceren voor netwerkvideosystemen in de afgelopen drie jaar 11 prijzen gewonnen. Onze oplossing voor de integratie van beveiligings- en beheersystemen voor gebouwen in ondernemingen, die is geïmplementeerd door verschillende Fortune 500-bedrijven, maakt centraal beheer van de bedrijfsmiddelen van een organisatie mogelijk. Aan de hand van tests die worden uitgevoerd door onafhankelijke gecertificeerde nalevingsorganisaties wordt geverifieerd dat updates van onze inbraak- en brandalarmsystemen verder gaan dan de minimale nalevingsvereisten. En, hoewel technologische innovatie belangrijk is, verzekeren we dat bij nieuwe productontwikkelingen aandacht wordt geboden aan alle aspecten die van belang zijn in het hedendaagse domein van beveiliging en veiligheid, met inbegrip van prestaties, kwaliteit, en installatie-, onderhouds- en gebruiksgemak.</w:t>
      </w:r>
      <w:r>
        <w:br/>
      </w:r>
      <w:r>
        <w:rPr>
          <w:color w:val="FF0000"/>
        </w:rPr>
        <w:t xml:space="preserve"> </w:t>
      </w:r>
      <w:r>
        <w:br/>
      </w:r>
      <w:r>
        <w:rPr>
          <w:color w:val="FF0000"/>
        </w:rPr>
        <w:t>Al meer dan 125 jaar staat de naam Bosch voor kwaliteit en betrouwbaarheid. Onze klanten kunnen op ons vertrouwen in alle cruciale stadia van een project: voorafgaand aan, tijdens en na de verkoop.</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ALGEMEEN</w:t>
      </w:r>
    </w:p>
    <w:p w:rsidR="005778E6" w:rsidRDefault="005778E6" w:rsidP="005778E6">
      <w:pPr>
        <w:pStyle w:val="ARCATArticle"/>
        <w:numPr>
          <w:ilvl w:val="1"/>
          <w:numId w:val="1"/>
        </w:numPr>
        <w:spacing w:before="200"/>
        <w:ind w:left="576" w:hanging="576"/>
        <w:rPr>
          <w:rFonts w:cs="Times New Roman"/>
          <w:sz w:val="20"/>
        </w:rPr>
      </w:pPr>
      <w:r>
        <w:rPr>
          <w:sz w:val="20"/>
        </w:rPr>
        <w:tab/>
        <w:t>SECTIE BEVAT</w:t>
      </w:r>
    </w:p>
    <w:p w:rsidR="005778E6" w:rsidRDefault="005778E6" w:rsidP="005778E6">
      <w:pPr>
        <w:pStyle w:val="ARCATParagraph"/>
        <w:numPr>
          <w:ilvl w:val="2"/>
          <w:numId w:val="1"/>
        </w:numPr>
        <w:spacing w:before="200"/>
        <w:ind w:left="1152" w:hanging="576"/>
      </w:pPr>
      <w:r>
        <w:rPr>
          <w:sz w:val="20"/>
        </w:rPr>
        <w:tab/>
        <w:t>Geïntegreerd Digitaal alarmcommunicatie- en toegangscontrolesysteem (DACS), inclusief maar niet beperkt tot het volgende:</w:t>
      </w:r>
    </w:p>
    <w:p w:rsidR="005778E6" w:rsidRDefault="005778E6" w:rsidP="005778E6">
      <w:pPr>
        <w:pStyle w:val="ARCATSubPara"/>
        <w:numPr>
          <w:ilvl w:val="3"/>
          <w:numId w:val="1"/>
        </w:numPr>
        <w:ind w:left="1728" w:hanging="576"/>
        <w:rPr>
          <w:rFonts w:cs="Times New Roman"/>
          <w:sz w:val="20"/>
        </w:rPr>
      </w:pPr>
      <w:r>
        <w:rPr>
          <w:sz w:val="20"/>
        </w:rPr>
        <w:tab/>
        <w:t xml:space="preserve">Bedieningspaneel. </w:t>
      </w:r>
    </w:p>
    <w:p w:rsidR="005778E6" w:rsidRDefault="005778E6" w:rsidP="005778E6">
      <w:pPr>
        <w:pStyle w:val="ARCATSubPara"/>
        <w:numPr>
          <w:ilvl w:val="3"/>
          <w:numId w:val="1"/>
        </w:numPr>
        <w:ind w:left="1728" w:hanging="576"/>
        <w:rPr>
          <w:rFonts w:cs="Times New Roman"/>
          <w:sz w:val="20"/>
        </w:rPr>
      </w:pPr>
      <w:r>
        <w:rPr>
          <w:sz w:val="20"/>
        </w:rPr>
        <w:tab/>
        <w:t xml:space="preserve">Behuizingen. </w:t>
      </w:r>
    </w:p>
    <w:p w:rsidR="005778E6" w:rsidRDefault="005778E6" w:rsidP="005778E6">
      <w:pPr>
        <w:pStyle w:val="ARCATSubPara"/>
        <w:numPr>
          <w:ilvl w:val="3"/>
          <w:numId w:val="1"/>
        </w:numPr>
        <w:ind w:left="1728" w:hanging="576"/>
        <w:rPr>
          <w:rFonts w:cs="Times New Roman"/>
          <w:sz w:val="20"/>
        </w:rPr>
      </w:pPr>
      <w:r>
        <w:rPr>
          <w:sz w:val="20"/>
        </w:rPr>
        <w:tab/>
        <w:t xml:space="preserve">Slot en sleutel. </w:t>
      </w:r>
    </w:p>
    <w:p w:rsidR="005778E6" w:rsidRPr="000C43C2" w:rsidRDefault="005778E6" w:rsidP="005778E6">
      <w:pPr>
        <w:pStyle w:val="ARCATSubPara"/>
        <w:numPr>
          <w:ilvl w:val="3"/>
          <w:numId w:val="1"/>
        </w:numPr>
        <w:ind w:left="1728" w:hanging="576"/>
        <w:rPr>
          <w:rFonts w:cs="Times New Roman"/>
          <w:sz w:val="20"/>
        </w:rPr>
      </w:pPr>
      <w:r>
        <w:rPr>
          <w:sz w:val="20"/>
        </w:rPr>
        <w:tab/>
        <w:t xml:space="preserve">Voedingen. </w:t>
      </w:r>
    </w:p>
    <w:p w:rsidR="005778E6" w:rsidRPr="000C43C2" w:rsidRDefault="005778E6" w:rsidP="005778E6">
      <w:pPr>
        <w:pStyle w:val="ARCATSubPara"/>
        <w:numPr>
          <w:ilvl w:val="3"/>
          <w:numId w:val="1"/>
        </w:numPr>
        <w:ind w:left="1728" w:hanging="576"/>
        <w:rPr>
          <w:rFonts w:cs="Times New Roman"/>
          <w:sz w:val="20"/>
        </w:rPr>
      </w:pPr>
      <w:r>
        <w:rPr>
          <w:sz w:val="20"/>
        </w:rPr>
        <w:tab/>
        <w:t xml:space="preserve">Vereiste accessoires om een compleet DACS te bieden. </w:t>
      </w:r>
    </w:p>
    <w:p w:rsidR="005778E6" w:rsidRDefault="005778E6" w:rsidP="005778E6">
      <w:pPr>
        <w:pStyle w:val="ARCATSubPara"/>
        <w:numPr>
          <w:ilvl w:val="3"/>
          <w:numId w:val="1"/>
        </w:numPr>
        <w:ind w:left="1728" w:hanging="576"/>
        <w:rPr>
          <w:rFonts w:cs="Times New Roman"/>
          <w:sz w:val="20"/>
        </w:rPr>
      </w:pPr>
      <w:r>
        <w:rPr>
          <w:sz w:val="20"/>
        </w:rPr>
        <w:tab/>
        <w:t xml:space="preserve">Handleiding voor systeembediening en instructies. </w:t>
      </w:r>
    </w:p>
    <w:p w:rsidR="005778E6" w:rsidRDefault="005778E6" w:rsidP="005778E6">
      <w:pPr>
        <w:pStyle w:val="ARCATSubPara"/>
        <w:numPr>
          <w:ilvl w:val="3"/>
          <w:numId w:val="1"/>
        </w:numPr>
        <w:ind w:left="1728" w:hanging="576"/>
        <w:rPr>
          <w:rFonts w:cs="Times New Roman"/>
          <w:sz w:val="20"/>
        </w:rPr>
      </w:pPr>
      <w:r>
        <w:rPr>
          <w:sz w:val="20"/>
        </w:rPr>
        <w:tab/>
        <w:t xml:space="preserve">Systeemprogrammering. </w:t>
      </w:r>
    </w:p>
    <w:p w:rsidR="005778E6" w:rsidRDefault="005778E6" w:rsidP="005778E6">
      <w:pPr>
        <w:pStyle w:val="ARCATSubPara"/>
        <w:numPr>
          <w:ilvl w:val="3"/>
          <w:numId w:val="1"/>
        </w:numPr>
        <w:ind w:left="1728" w:hanging="576"/>
        <w:rPr>
          <w:rFonts w:cs="Times New Roman"/>
          <w:sz w:val="20"/>
        </w:rPr>
      </w:pPr>
      <w:r>
        <w:rPr>
          <w:sz w:val="20"/>
        </w:rPr>
        <w:tab/>
        <w:t xml:space="preserve">Accu's. </w:t>
      </w:r>
    </w:p>
    <w:p w:rsidR="005778E6" w:rsidRDefault="005778E6" w:rsidP="005778E6">
      <w:pPr>
        <w:pStyle w:val="ARCATSubPara"/>
        <w:numPr>
          <w:ilvl w:val="3"/>
          <w:numId w:val="1"/>
        </w:numPr>
        <w:ind w:left="1728" w:hanging="576"/>
        <w:rPr>
          <w:rFonts w:cs="Times New Roman"/>
          <w:sz w:val="20"/>
        </w:rPr>
      </w:pPr>
      <w:r>
        <w:rPr>
          <w:sz w:val="20"/>
        </w:rPr>
        <w:tab/>
        <w:t xml:space="preserve">Bekabeling. </w:t>
      </w:r>
    </w:p>
    <w:p w:rsidR="005778E6" w:rsidRDefault="005778E6" w:rsidP="005778E6">
      <w:pPr>
        <w:pStyle w:val="ARCATSubPara"/>
        <w:numPr>
          <w:ilvl w:val="3"/>
          <w:numId w:val="1"/>
        </w:numPr>
        <w:ind w:left="1728" w:hanging="576"/>
        <w:rPr>
          <w:rFonts w:cs="Times New Roman"/>
          <w:sz w:val="20"/>
        </w:rPr>
      </w:pPr>
      <w:r>
        <w:rPr>
          <w:sz w:val="20"/>
        </w:rPr>
        <w:tab/>
        <w:t xml:space="preserve">Kabelkanalen.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De Aannemer zal verantwoordelijk zijn voor het identificeren van vereisten voor vergunningen van het plaatselijke politiebureau voor de installatie van het in dit document gespecificeerde alarmsysteem en zal de Eigenaar helpen bij het verkrijgen van de desbetreffende alarmvergunningen.</w:t>
      </w:r>
    </w:p>
    <w:p w:rsidR="005778E6" w:rsidRDefault="005778E6">
      <w:pPr>
        <w:pStyle w:val="ARCATArticle"/>
        <w:numPr>
          <w:ilvl w:val="1"/>
          <w:numId w:val="1"/>
        </w:numPr>
        <w:spacing w:before="200"/>
        <w:ind w:left="576" w:hanging="576"/>
        <w:rPr>
          <w:rFonts w:cs="Times New Roman"/>
          <w:sz w:val="20"/>
        </w:rPr>
      </w:pPr>
      <w:r>
        <w:rPr>
          <w:sz w:val="20"/>
        </w:rPr>
        <w:tab/>
        <w:t>GERELATEERDE SECTIES</w:t>
      </w:r>
    </w:p>
    <w:p w:rsidR="005778E6" w:rsidRDefault="005778E6">
      <w:pPr>
        <w:pStyle w:val="ARCATnote"/>
        <w:rPr>
          <w:rFonts w:cs="Times New Roman"/>
          <w:color w:val="FF0000"/>
        </w:rPr>
      </w:pPr>
      <w:r>
        <w:rPr>
          <w:color w:val="FF0000"/>
        </w:rPr>
        <w:t>** OPMERKING AAN SPECIFICEERDER ** Verwijder alle secties hieronder die niet relevant zijn voor dit project; voeg indien nodig andere toe.</w:t>
      </w:r>
    </w:p>
    <w:p w:rsidR="005778E6" w:rsidRDefault="005778E6">
      <w:pPr>
        <w:pStyle w:val="ARCATParagraph"/>
        <w:numPr>
          <w:ilvl w:val="2"/>
          <w:numId w:val="1"/>
        </w:numPr>
        <w:spacing w:before="200"/>
        <w:ind w:left="1152" w:hanging="576"/>
        <w:rPr>
          <w:rFonts w:cs="Times New Roman"/>
          <w:sz w:val="20"/>
        </w:rPr>
      </w:pPr>
      <w:r>
        <w:rPr>
          <w:sz w:val="20"/>
        </w:rPr>
        <w:tab/>
        <w:t>Sectie 16050 - Fundamentele elektrische methoden en materialen: infrastructuur van inbraakdetectiesystemen.</w:t>
      </w:r>
    </w:p>
    <w:p w:rsidR="005778E6" w:rsidRDefault="005778E6" w:rsidP="005778E6">
      <w:pPr>
        <w:pStyle w:val="ARCATParagraph"/>
        <w:numPr>
          <w:ilvl w:val="2"/>
          <w:numId w:val="1"/>
        </w:numPr>
        <w:spacing w:before="200"/>
        <w:ind w:left="1152" w:hanging="576"/>
        <w:rPr>
          <w:rFonts w:cs="Times New Roman"/>
          <w:sz w:val="20"/>
        </w:rPr>
      </w:pPr>
      <w:r>
        <w:rPr>
          <w:sz w:val="20"/>
        </w:rPr>
        <w:tab/>
        <w:t>Sectie 13800 - Automatisering en bediening van gebouwen.</w:t>
      </w:r>
    </w:p>
    <w:p w:rsidR="005778E6" w:rsidRDefault="005778E6">
      <w:pPr>
        <w:pStyle w:val="ARCATArticle"/>
        <w:numPr>
          <w:ilvl w:val="1"/>
          <w:numId w:val="1"/>
        </w:numPr>
        <w:spacing w:before="200"/>
        <w:ind w:left="576" w:hanging="576"/>
        <w:rPr>
          <w:rFonts w:cs="Times New Roman"/>
          <w:sz w:val="20"/>
        </w:rPr>
      </w:pPr>
      <w:r>
        <w:rPr>
          <w:sz w:val="20"/>
        </w:rPr>
        <w:tab/>
        <w:t>SYSTEEMBESCHRIJVING</w:t>
      </w:r>
    </w:p>
    <w:p w:rsidR="005778E6" w:rsidRDefault="005778E6" w:rsidP="005778E6">
      <w:pPr>
        <w:pStyle w:val="ARCATnote"/>
        <w:rPr>
          <w:rFonts w:cs="Times New Roman"/>
          <w:color w:val="FF0000"/>
        </w:rPr>
      </w:pPr>
      <w:r>
        <w:rPr>
          <w:color w:val="FF0000"/>
        </w:rPr>
        <w:t>** OPMERKING AAN SPECIFICEERDER ** Verwijder alle items die niet van toepassing zijn voor dit project; voeg indien nodig andere items toe.</w:t>
      </w:r>
    </w:p>
    <w:p w:rsidR="005778E6" w:rsidRDefault="005778E6" w:rsidP="005778E6">
      <w:pPr>
        <w:pStyle w:val="ARCATParagraph"/>
        <w:numPr>
          <w:ilvl w:val="2"/>
          <w:numId w:val="1"/>
        </w:numPr>
        <w:spacing w:before="200"/>
        <w:ind w:left="1152" w:hanging="576"/>
        <w:rPr>
          <w:rFonts w:cs="Times New Roman"/>
          <w:sz w:val="20"/>
        </w:rPr>
      </w:pPr>
      <w:r>
        <w:rPr>
          <w:sz w:val="20"/>
        </w:rPr>
        <w:tab/>
        <w:t>Een functioneel compleet, geïntegreerd digitaal alarmcommunicatiesysteem (DACS) overeenkomstig de richtlijnen, codes en specificatievereisten van de fabrikant.</w:t>
      </w:r>
    </w:p>
    <w:p w:rsidR="00911701" w:rsidRDefault="005778E6" w:rsidP="005778E6">
      <w:pPr>
        <w:pStyle w:val="ARCATSubPara"/>
        <w:numPr>
          <w:ilvl w:val="3"/>
          <w:numId w:val="1"/>
        </w:numPr>
        <w:ind w:left="1728" w:hanging="576"/>
        <w:rPr>
          <w:rFonts w:cs="Times New Roman"/>
          <w:sz w:val="20"/>
        </w:rPr>
      </w:pPr>
      <w:r>
        <w:rPr>
          <w:sz w:val="20"/>
        </w:rPr>
        <w:tab/>
        <w:t>Het DACS zal een inbraakcentrale met ingebouwde Ethernet-aansluiting bevatten voor de melding van gebeurtenissen en externe services.</w:t>
      </w:r>
    </w:p>
    <w:p w:rsidR="001E7A61" w:rsidRPr="00911701" w:rsidRDefault="001E7A61">
      <w:pPr>
        <w:pStyle w:val="ARCATSubPara"/>
        <w:numPr>
          <w:ilvl w:val="3"/>
          <w:numId w:val="1"/>
        </w:numPr>
        <w:ind w:left="1728" w:hanging="576"/>
        <w:rPr>
          <w:rFonts w:cs="Times New Roman"/>
          <w:sz w:val="20"/>
        </w:rPr>
      </w:pPr>
      <w:r>
        <w:rPr>
          <w:sz w:val="20"/>
        </w:rPr>
        <w:t>Het DACS zal een inbraakcentrale bevatten met een optionele, bewaakte interfacemodule voor de telefoonlijn.</w:t>
      </w:r>
    </w:p>
    <w:p w:rsidR="005778E6" w:rsidRDefault="005778E6" w:rsidP="005778E6">
      <w:pPr>
        <w:pStyle w:val="ARCATSubPara"/>
        <w:numPr>
          <w:ilvl w:val="3"/>
          <w:numId w:val="1"/>
        </w:numPr>
        <w:ind w:left="1728" w:hanging="576"/>
      </w:pPr>
      <w:r>
        <w:rPr>
          <w:sz w:val="20"/>
        </w:rPr>
        <w:tab/>
        <w:t>Het DACS zal beschikken over een opname- en opslagvoorziening voor gebeurtenisinformatie in een speciaal voor dit doeleinde bestemd gebeurtenislogboek.</w:t>
      </w:r>
    </w:p>
    <w:p w:rsidR="005778E6" w:rsidRDefault="005778E6" w:rsidP="005778E6">
      <w:pPr>
        <w:pStyle w:val="ARCATSubPara"/>
        <w:numPr>
          <w:ilvl w:val="3"/>
          <w:numId w:val="1"/>
        </w:numPr>
        <w:ind w:left="1728" w:hanging="576"/>
        <w:rPr>
          <w:rFonts w:cs="Times New Roman"/>
          <w:sz w:val="20"/>
        </w:rPr>
      </w:pPr>
      <w:r>
        <w:rPr>
          <w:sz w:val="20"/>
        </w:rPr>
        <w:tab/>
        <w:t>Het DACS zal zijn uitgerust met een integrale real-time klok, agenda en testtimer.</w:t>
      </w:r>
    </w:p>
    <w:p w:rsidR="005778E6" w:rsidRDefault="005778E6" w:rsidP="005778E6">
      <w:pPr>
        <w:pStyle w:val="ARCATSubPara"/>
        <w:numPr>
          <w:ilvl w:val="3"/>
          <w:numId w:val="1"/>
        </w:numPr>
        <w:ind w:left="1728" w:hanging="576"/>
        <w:rPr>
          <w:rFonts w:cs="Times New Roman"/>
          <w:sz w:val="20"/>
        </w:rPr>
      </w:pPr>
      <w:r>
        <w:rPr>
          <w:sz w:val="20"/>
        </w:rPr>
        <w:tab/>
        <w:t>Het DACS zal beschikken over mogelijkheden voor het laden van de accu met bewaking van accuspanning en accukabels.</w:t>
      </w:r>
    </w:p>
    <w:p w:rsidR="005778E6" w:rsidRDefault="005778E6" w:rsidP="005778E6">
      <w:pPr>
        <w:pStyle w:val="ARCATSubPara"/>
        <w:numPr>
          <w:ilvl w:val="3"/>
          <w:numId w:val="1"/>
        </w:numPr>
        <w:ind w:left="1728" w:hanging="576"/>
        <w:rPr>
          <w:rFonts w:cs="Times New Roman"/>
          <w:sz w:val="20"/>
        </w:rPr>
      </w:pPr>
      <w:r>
        <w:rPr>
          <w:sz w:val="20"/>
        </w:rPr>
        <w:tab/>
        <w:t>Het DACS zal het gebruik van een tijd-/gebeurtenisgebaseerd planningssysteem ondersteunen.</w:t>
        <w:tab/>
      </w:r>
    </w:p>
    <w:p w:rsidR="005778E6" w:rsidRPr="001E7A61" w:rsidRDefault="005778E6" w:rsidP="001E7A61">
      <w:pPr>
        <w:pStyle w:val="ARCATSubPara"/>
        <w:numPr>
          <w:ilvl w:val="3"/>
          <w:numId w:val="1"/>
        </w:numPr>
        <w:ind w:left="1728" w:hanging="576"/>
        <w:rPr>
          <w:rFonts w:cs="Times New Roman"/>
          <w:sz w:val="20"/>
        </w:rPr>
      </w:pPr>
      <w:r>
        <w:rPr>
          <w:sz w:val="20"/>
        </w:rPr>
        <w:tab/>
        <w:t>Het DACS zal randapparaten en communicatie-interfaces kunnen bewaken.</w:t>
      </w:r>
    </w:p>
    <w:p w:rsidR="005778E6" w:rsidRPr="001E7A61" w:rsidRDefault="005778E6">
      <w:pPr>
        <w:pStyle w:val="ARCATSubPara"/>
        <w:numPr>
          <w:ilvl w:val="3"/>
          <w:numId w:val="1"/>
        </w:numPr>
        <w:ind w:left="1728" w:hanging="576"/>
        <w:rPr>
          <w:rFonts w:cs="Times New Roman"/>
          <w:sz w:val="20"/>
        </w:rPr>
      </w:pPr>
      <w:r>
        <w:rPr>
          <w:sz w:val="20"/>
        </w:rPr>
        <w:tab/>
        <w:t>Het DACS zal mogelijkheden bieden voor de configuratie en bediening van afzonderlijke, onafhankelijke gebieden.</w:t>
      </w:r>
    </w:p>
    <w:p w:rsidR="005778E6" w:rsidRDefault="005778E6">
      <w:pPr>
        <w:pStyle w:val="ARCATSubPara"/>
        <w:numPr>
          <w:ilvl w:val="3"/>
          <w:numId w:val="1"/>
        </w:numPr>
        <w:ind w:left="1728" w:hanging="576"/>
        <w:rPr>
          <w:rFonts w:cs="Times New Roman"/>
          <w:sz w:val="20"/>
        </w:rPr>
      </w:pPr>
      <w:r>
        <w:rPr>
          <w:sz w:val="20"/>
        </w:rPr>
        <w:tab/>
        <w:t>Het DACS zal geschikt zijn voor uitbreiding via vast bekabelde of draadloze zones via acht-zone-interfacemodules en RF-ontvangers.</w:t>
      </w:r>
    </w:p>
    <w:p w:rsidR="005778E6" w:rsidRPr="002B1CBE" w:rsidRDefault="005778E6">
      <w:pPr>
        <w:pStyle w:val="ARCATSubPara"/>
        <w:numPr>
          <w:ilvl w:val="3"/>
          <w:numId w:val="1"/>
        </w:numPr>
        <w:ind w:left="1728" w:hanging="576"/>
        <w:rPr>
          <w:rFonts w:cs="Times New Roman"/>
          <w:sz w:val="20"/>
        </w:rPr>
      </w:pPr>
      <w:r>
        <w:rPr>
          <w:sz w:val="20"/>
        </w:rPr>
        <w:tab/>
        <w:t>Het DACS zal beschikken over elektrisch bewaakte detectielussen en voedingen met accu-ondersteuning. Deze bewaking zal programmeerbaar zijn om deze informatie te kunnen rapporteren aan de DACR.</w:t>
      </w:r>
    </w:p>
    <w:p w:rsidR="005778E6" w:rsidRDefault="005778E6">
      <w:pPr>
        <w:pStyle w:val="ARCATSubPara"/>
        <w:numPr>
          <w:ilvl w:val="3"/>
          <w:numId w:val="1"/>
        </w:numPr>
        <w:ind w:left="1728" w:hanging="576"/>
        <w:rPr>
          <w:rFonts w:cs="Times New Roman"/>
          <w:sz w:val="20"/>
        </w:rPr>
      </w:pPr>
      <w:r>
        <w:rPr>
          <w:sz w:val="20"/>
        </w:rPr>
        <w:tab/>
        <w:t>Het DACS zal test- en statusrapporten (handmatig of automatisch) kunnen verzenden naar externe DACR's.</w:t>
      </w:r>
    </w:p>
    <w:p w:rsidR="005778E6" w:rsidRDefault="005778E6">
      <w:pPr>
        <w:pStyle w:val="ARCATSubPara"/>
        <w:numPr>
          <w:ilvl w:val="3"/>
          <w:numId w:val="1"/>
        </w:numPr>
        <w:ind w:left="1728" w:hanging="576"/>
        <w:rPr>
          <w:rFonts w:cs="Times New Roman"/>
          <w:sz w:val="20"/>
        </w:rPr>
      </w:pPr>
      <w:r>
        <w:rPr>
          <w:sz w:val="20"/>
        </w:rPr>
        <w:tab/>
        <w:t xml:space="preserve">Het DACS zal lokaal, of op afstand via een draagbare programmeringseenheid of een computer waarop de Remote Programming Software (RPS) wordt uitgevoerd, ondersteuning bieden voor programmeringsfuncties voor testen, diagnose en configuratie. </w:t>
      </w:r>
    </w:p>
    <w:p w:rsidR="005778E6" w:rsidRDefault="005778E6">
      <w:pPr>
        <w:pStyle w:val="ARCATSubPara"/>
        <w:numPr>
          <w:ilvl w:val="3"/>
          <w:numId w:val="1"/>
        </w:numPr>
        <w:ind w:left="1728" w:hanging="576"/>
        <w:rPr>
          <w:rFonts w:cs="Times New Roman"/>
          <w:sz w:val="20"/>
        </w:rPr>
      </w:pPr>
      <w:r>
        <w:rPr>
          <w:sz w:val="20"/>
        </w:rPr>
        <w:tab/>
        <w:t>Het DACS zal alarmen, problemen, serviceherinneringen en andere relevante systeemstatusberichten signaleren bij de ACC in aangepaste tekst in Engels, Latijns-Amerikaans Spaans, Portugees, Canadees Frans, Hongaars, Grieks, Italiaans, Pools, Duits, Nederlands, Zweeds en/of Chinees.</w:t>
      </w:r>
    </w:p>
    <w:p w:rsidR="005778E6" w:rsidRDefault="005778E6">
      <w:pPr>
        <w:pStyle w:val="ARCATArticle"/>
        <w:numPr>
          <w:ilvl w:val="1"/>
          <w:numId w:val="1"/>
        </w:numPr>
        <w:spacing w:before="200"/>
        <w:ind w:left="576" w:hanging="576"/>
        <w:rPr>
          <w:rFonts w:cs="Times New Roman"/>
          <w:sz w:val="20"/>
        </w:rPr>
      </w:pPr>
      <w:r>
        <w:rPr>
          <w:sz w:val="20"/>
        </w:rPr>
        <w:tab/>
        <w:t>VERWIJZINGEN</w:t>
      </w:r>
    </w:p>
    <w:p w:rsidR="005778E6" w:rsidRDefault="005778E6">
      <w:pPr>
        <w:pStyle w:val="ARCATnote"/>
        <w:rPr>
          <w:rFonts w:cs="Times New Roman"/>
          <w:color w:val="FF0000"/>
        </w:rPr>
      </w:pPr>
      <w:r>
        <w:rPr>
          <w:color w:val="FF0000"/>
        </w:rPr>
        <w:t>** OPMERKING AAN SPECIFICEERDER ** Verwijder verwijzingen uit onderstaande lijst wanneer deze niet feitelijk vereist zijn voor de tekst van de bewerkte sectie.</w:t>
      </w:r>
    </w:p>
    <w:p w:rsidR="005778E6" w:rsidRDefault="005778E6">
      <w:pPr>
        <w:pStyle w:val="ARCATParagraph"/>
        <w:numPr>
          <w:ilvl w:val="2"/>
          <w:numId w:val="1"/>
        </w:numPr>
        <w:spacing w:before="200"/>
        <w:ind w:left="1152" w:hanging="576"/>
        <w:rPr>
          <w:rFonts w:cs="Times New Roman"/>
          <w:sz w:val="20"/>
        </w:rPr>
      </w:pPr>
      <w:r>
        <w:rPr>
          <w:sz w:val="20"/>
        </w:rPr>
        <w:tab/>
        <w:t>National Electric Code, artikel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Technische vereisten voor de verbinding van eindapparatuur met het telefoonnetwerk.</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Meetmethoden voor het uitzenden van radiostoringen van elektrische en elektronische laagspanningsapparatuur in het bereik van 9 kHz tot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Title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Listing-programma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Titel 47 C.F.R.  deel 15;  klasse B – Emissie via straling en geleiding.</w:t>
      </w:r>
    </w:p>
    <w:p w:rsidR="005778E6" w:rsidRDefault="005778E6" w:rsidP="005778E6">
      <w:pPr>
        <w:pStyle w:val="ARCATSubPara"/>
        <w:numPr>
          <w:ilvl w:val="3"/>
          <w:numId w:val="1"/>
        </w:numPr>
        <w:ind w:left="1728" w:hanging="576"/>
        <w:rPr>
          <w:rFonts w:cs="Times New Roman"/>
          <w:sz w:val="20"/>
        </w:rPr>
      </w:pPr>
      <w:r>
        <w:rPr>
          <w:sz w:val="20"/>
        </w:rPr>
        <w:tab/>
        <w:t>Titel 47 C.F.R.  deel 68;  regels betreffende de verbinding van eindapparatuur met het openbare geschakelde telefoonnetwerk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Het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van de </w:t>
      </w:r>
      <w:smartTag w:uri="urn:schemas-microsoft-com:office:smarttags" w:element="country-region">
        <w:smartTag w:uri="urn:schemas-microsoft-com:office:smarttags" w:element="place">
          <w:r>
            <w:rPr>
              <w:sz w:val="20"/>
            </w:rPr>
            <w:t>Verenigde Staten van Amerika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Standards-publicaties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Internationale organisatie voor normalisatie (ISO):</w:t>
      </w:r>
    </w:p>
    <w:p w:rsidR="005778E6" w:rsidRDefault="005778E6" w:rsidP="005778E6">
      <w:pPr>
        <w:pStyle w:val="ARCATSubPara"/>
        <w:numPr>
          <w:ilvl w:val="3"/>
          <w:numId w:val="1"/>
        </w:numPr>
        <w:ind w:left="1728" w:hanging="576"/>
        <w:rPr>
          <w:rFonts w:cs="Times New Roman"/>
          <w:sz w:val="20"/>
        </w:rPr>
      </w:pPr>
      <w:r>
        <w:rPr>
          <w:sz w:val="20"/>
        </w:rPr>
        <w:tab/>
        <w:t>9001 - Kwaliteitssysteem.</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 (verzekeringslaboratoria):</w:t>
      </w:r>
    </w:p>
    <w:p w:rsidR="005778E6" w:rsidRDefault="005778E6" w:rsidP="005778E6">
      <w:pPr>
        <w:pStyle w:val="ARCATSubPara"/>
        <w:numPr>
          <w:ilvl w:val="3"/>
          <w:numId w:val="1"/>
        </w:numPr>
        <w:ind w:left="1728" w:hanging="576"/>
        <w:rPr>
          <w:rFonts w:cs="Times New Roman"/>
          <w:sz w:val="20"/>
        </w:rPr>
      </w:pPr>
      <w:r>
        <w:rPr>
          <w:sz w:val="20"/>
        </w:rPr>
        <w:tab/>
        <w:t>UL 50 - Behuizingen voor elektrische apparatuur.</w:t>
      </w:r>
    </w:p>
    <w:p w:rsidR="005778E6" w:rsidRDefault="005778E6" w:rsidP="005778E6">
      <w:pPr>
        <w:pStyle w:val="ARCATSubPara"/>
        <w:numPr>
          <w:ilvl w:val="3"/>
          <w:numId w:val="1"/>
        </w:numPr>
        <w:ind w:left="1728" w:hanging="576"/>
        <w:rPr>
          <w:rFonts w:cs="Times New Roman"/>
          <w:sz w:val="20"/>
        </w:rPr>
      </w:pPr>
      <w:r>
        <w:rPr>
          <w:sz w:val="20"/>
        </w:rPr>
        <w:tab/>
        <w:t>UL 294 – Toegangscontrolesysteemunits.</w:t>
      </w:r>
    </w:p>
    <w:p w:rsidR="005778E6" w:rsidRPr="00F613EB" w:rsidRDefault="005778E6" w:rsidP="005778E6">
      <w:pPr>
        <w:pStyle w:val="ARCATSubPara"/>
        <w:numPr>
          <w:ilvl w:val="3"/>
          <w:numId w:val="1"/>
        </w:numPr>
        <w:ind w:left="1728" w:hanging="576"/>
        <w:rPr>
          <w:rFonts w:cs="Times New Roman"/>
          <w:sz w:val="20"/>
        </w:rPr>
      </w:pPr>
      <w:r>
        <w:rPr>
          <w:sz w:val="20"/>
        </w:rPr>
        <w:tab/>
        <w:t>UL 365 - Inbraakalarmeenheden en -systemen, aangesloten op de meldkamer bij de politie.</w:t>
      </w:r>
    </w:p>
    <w:p w:rsidR="005778E6" w:rsidRPr="003D248F" w:rsidRDefault="005778E6" w:rsidP="003D248F">
      <w:pPr>
        <w:pStyle w:val="ARCATSubPara"/>
        <w:numPr>
          <w:ilvl w:val="3"/>
          <w:numId w:val="1"/>
        </w:numPr>
        <w:ind w:left="1728" w:hanging="576"/>
        <w:rPr>
          <w:rFonts w:cs="Times New Roman"/>
          <w:sz w:val="20"/>
        </w:rPr>
      </w:pPr>
      <w:r>
        <w:rPr>
          <w:sz w:val="20"/>
        </w:rPr>
        <w:tab/>
        <w:t>UL 609 - Plaatselijke inbraakalarmeenheden en -systemen.</w:t>
      </w:r>
    </w:p>
    <w:p w:rsidR="005778E6" w:rsidRPr="00F613EB" w:rsidRDefault="005778E6" w:rsidP="005778E6">
      <w:pPr>
        <w:pStyle w:val="ARCATSubPara"/>
        <w:numPr>
          <w:ilvl w:val="3"/>
          <w:numId w:val="1"/>
        </w:numPr>
        <w:ind w:left="1728" w:hanging="576"/>
        <w:rPr>
          <w:rFonts w:cs="Times New Roman"/>
          <w:sz w:val="20"/>
        </w:rPr>
      </w:pPr>
      <w:r>
        <w:rPr>
          <w:sz w:val="20"/>
        </w:rPr>
        <w:tab/>
        <w:t>UL 985 - Brandmeldsystemen voor huishoudens.</w:t>
      </w:r>
    </w:p>
    <w:p w:rsidR="005778E6" w:rsidRDefault="005778E6" w:rsidP="005778E6">
      <w:pPr>
        <w:pStyle w:val="ARCATSubPara"/>
        <w:numPr>
          <w:ilvl w:val="3"/>
          <w:numId w:val="1"/>
        </w:numPr>
        <w:ind w:left="1728" w:hanging="576"/>
        <w:rPr>
          <w:rFonts w:cs="Times New Roman"/>
          <w:sz w:val="20"/>
        </w:rPr>
      </w:pPr>
      <w:r>
        <w:rPr>
          <w:sz w:val="20"/>
        </w:rPr>
        <w:tab/>
        <w:t>UL 1023 - Inbraakalarmsystemen voor huishoudens.</w:t>
      </w:r>
    </w:p>
    <w:p w:rsidR="005778E6" w:rsidRPr="00F613EB" w:rsidRDefault="005778E6" w:rsidP="005778E6">
      <w:pPr>
        <w:pStyle w:val="ARCATSubPara"/>
        <w:numPr>
          <w:ilvl w:val="3"/>
          <w:numId w:val="1"/>
        </w:numPr>
        <w:ind w:left="1728" w:hanging="576"/>
        <w:rPr>
          <w:rFonts w:cs="Times New Roman"/>
          <w:sz w:val="20"/>
        </w:rPr>
      </w:pPr>
      <w:r>
        <w:rPr>
          <w:sz w:val="20"/>
        </w:rPr>
        <w:tab/>
        <w:t>UL 1076 - Particuliere inbraakdetectie-eenheden en -systemen</w:t>
      </w:r>
    </w:p>
    <w:p w:rsidR="005778E6" w:rsidRDefault="005778E6" w:rsidP="005778E6">
      <w:pPr>
        <w:pStyle w:val="ARCATSubPara"/>
        <w:numPr>
          <w:ilvl w:val="3"/>
          <w:numId w:val="1"/>
        </w:numPr>
        <w:ind w:left="1728" w:hanging="576"/>
        <w:rPr>
          <w:rFonts w:cs="Times New Roman"/>
          <w:sz w:val="20"/>
        </w:rPr>
      </w:pPr>
      <w:r>
        <w:rPr>
          <w:sz w:val="20"/>
        </w:rPr>
        <w:tab/>
        <w:t>UL 1610 - Inbraakalarmdetectie-eenheden voor centrale.</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Veiligheid.</w:t>
      </w:r>
    </w:p>
    <w:p w:rsidR="00E019BE" w:rsidRDefault="00E019BE" w:rsidP="00E019BE">
      <w:pPr>
        <w:pStyle w:val="ARCATSubPara"/>
        <w:numPr>
          <w:ilvl w:val="3"/>
          <w:numId w:val="1"/>
        </w:numPr>
        <w:ind w:left="1728" w:hanging="576"/>
        <w:rPr>
          <w:rFonts w:cs="Times New Roman"/>
          <w:sz w:val="20"/>
        </w:rPr>
      </w:pPr>
      <w:r>
        <w:rPr>
          <w:sz w:val="20"/>
        </w:rPr>
        <w:t xml:space="preserve">     UL 636 – Overval-alarmen</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Canada </w:t>
      </w:r>
    </w:p>
    <w:p w:rsidR="001D14B9" w:rsidRPr="00F47087" w:rsidRDefault="001D14B9" w:rsidP="001D14B9">
      <w:pPr>
        <w:pStyle w:val="ARCATParagraph"/>
        <w:numPr>
          <w:ilvl w:val="3"/>
          <w:numId w:val="1"/>
        </w:numPr>
        <w:spacing w:before="200"/>
        <w:rPr>
          <w:rFonts w:cs="Times New Roman"/>
          <w:sz w:val="20"/>
        </w:rPr>
      </w:pPr>
      <w:r>
        <w:rPr>
          <w:sz w:val="20"/>
        </w:rPr>
        <w:t>CAN/ULC S304 - Signaalontvangstcentrale voor panden</w:t>
      </w:r>
    </w:p>
    <w:p w:rsidR="001D14B9" w:rsidRPr="004A1B3A" w:rsidRDefault="001D14B9" w:rsidP="001D14B9">
      <w:pPr>
        <w:pStyle w:val="ARCATParagraph"/>
        <w:numPr>
          <w:ilvl w:val="3"/>
          <w:numId w:val="1"/>
        </w:numPr>
        <w:spacing w:before="200"/>
        <w:rPr>
          <w:rFonts w:cs="Times New Roman"/>
          <w:sz w:val="20"/>
        </w:rPr>
      </w:pPr>
      <w:r>
        <w:rPr>
          <w:sz w:val="20"/>
        </w:rPr>
        <w:t>CAN/ULC S545 - Besturing van brandmeldsystemen in woningen</w:t>
      </w:r>
    </w:p>
    <w:p w:rsidR="001D14B9" w:rsidRPr="004A1B3A" w:rsidRDefault="001D14B9" w:rsidP="001D14B9">
      <w:pPr>
        <w:pStyle w:val="ARCATParagraph"/>
        <w:numPr>
          <w:ilvl w:val="3"/>
          <w:numId w:val="1"/>
        </w:numPr>
        <w:spacing w:before="200"/>
        <w:rPr>
          <w:rFonts w:cs="Times New Roman"/>
          <w:sz w:val="20"/>
        </w:rPr>
      </w:pPr>
      <w:r>
        <w:rPr>
          <w:sz w:val="20"/>
        </w:rPr>
        <w:t>ICES-003 – ITE (Information Technology Equipment)</w:t>
      </w:r>
    </w:p>
    <w:p w:rsidR="001D14B9" w:rsidRPr="00F47087" w:rsidRDefault="001D14B9" w:rsidP="001D14B9">
      <w:pPr>
        <w:pStyle w:val="ARCATParagraph"/>
        <w:numPr>
          <w:ilvl w:val="3"/>
          <w:numId w:val="1"/>
        </w:numPr>
        <w:spacing w:before="200"/>
        <w:rPr>
          <w:rFonts w:cs="Times New Roman"/>
          <w:sz w:val="20"/>
        </w:rPr>
      </w:pPr>
      <w:r>
        <w:rPr>
          <w:sz w:val="20"/>
        </w:rPr>
        <w:t>ULC-ORD C1023 - Inbraakdetectie-eenheden voor huishoudens</w:t>
      </w:r>
    </w:p>
    <w:p w:rsidR="001D14B9" w:rsidRDefault="001D14B9" w:rsidP="001D14B9">
      <w:pPr>
        <w:pStyle w:val="ARCATParagraph"/>
        <w:numPr>
          <w:ilvl w:val="3"/>
          <w:numId w:val="1"/>
        </w:numPr>
        <w:spacing w:before="200"/>
        <w:rPr>
          <w:rFonts w:cs="Times New Roman"/>
          <w:sz w:val="20"/>
        </w:rPr>
      </w:pPr>
      <w:r>
        <w:rPr>
          <w:sz w:val="20"/>
        </w:rPr>
        <w:t>ULC-ORD C1076 - Particuliere inbraakalarmeenheden en -systemen</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OPMERKING AAN SPECIFICEERDER ** Verwijder indieningsvereisten die niet vereist zijn.</w:t>
      </w:r>
    </w:p>
    <w:p w:rsidR="005778E6" w:rsidRDefault="005778E6">
      <w:pPr>
        <w:pStyle w:val="ARCATArticle"/>
        <w:numPr>
          <w:ilvl w:val="1"/>
          <w:numId w:val="1"/>
        </w:numPr>
        <w:spacing w:before="200"/>
        <w:ind w:left="576" w:hanging="576"/>
        <w:rPr>
          <w:rFonts w:cs="Times New Roman"/>
          <w:sz w:val="20"/>
        </w:rPr>
      </w:pPr>
      <w:r>
        <w:rPr>
          <w:sz w:val="20"/>
        </w:rPr>
        <w:tab/>
        <w:t>INDIENINGEN</w:t>
      </w:r>
    </w:p>
    <w:p w:rsidR="005778E6" w:rsidRDefault="005778E6">
      <w:pPr>
        <w:pStyle w:val="ARCATParagraph"/>
        <w:numPr>
          <w:ilvl w:val="2"/>
          <w:numId w:val="1"/>
        </w:numPr>
        <w:spacing w:before="200"/>
        <w:ind w:left="1152" w:hanging="576"/>
        <w:rPr>
          <w:rFonts w:cs="Times New Roman"/>
          <w:sz w:val="20"/>
        </w:rPr>
      </w:pPr>
      <w:r>
        <w:rPr>
          <w:sz w:val="20"/>
        </w:rPr>
        <w:tab/>
        <w:t>Indienen onder bepalingen van sectie 01300.</w:t>
      </w:r>
    </w:p>
    <w:p w:rsidR="005778E6" w:rsidRDefault="005778E6">
      <w:pPr>
        <w:pStyle w:val="ARCATParagraph"/>
        <w:numPr>
          <w:ilvl w:val="2"/>
          <w:numId w:val="1"/>
        </w:numPr>
        <w:spacing w:before="200"/>
        <w:ind w:left="1152" w:hanging="576"/>
        <w:rPr>
          <w:rFonts w:cs="Times New Roman"/>
          <w:sz w:val="20"/>
        </w:rPr>
      </w:pPr>
      <w:r>
        <w:rPr>
          <w:sz w:val="20"/>
        </w:rPr>
        <w:tab/>
        <w:t>Productgegevens: gegevens van fabrikant, gebruikers- en installatiehandleidingen voor alle apparatuur en softwareprogramma's, inclusief computerapparatuur en andere apparatuur die vereist is voor het complete Digitale alarm, waaronder:</w:t>
      </w:r>
    </w:p>
    <w:p w:rsidR="005778E6" w:rsidRDefault="005778E6">
      <w:pPr>
        <w:pStyle w:val="ARCATSubPara"/>
        <w:numPr>
          <w:ilvl w:val="3"/>
          <w:numId w:val="1"/>
        </w:numPr>
        <w:ind w:left="1728" w:hanging="576"/>
        <w:rPr>
          <w:rFonts w:cs="Times New Roman"/>
          <w:sz w:val="20"/>
        </w:rPr>
      </w:pPr>
      <w:r>
        <w:rPr>
          <w:sz w:val="20"/>
        </w:rPr>
        <w:tab/>
        <w:t>Voorbereidingsinstructies en -aanbevelingen.</w:t>
      </w:r>
    </w:p>
    <w:p w:rsidR="005778E6" w:rsidRDefault="005778E6">
      <w:pPr>
        <w:pStyle w:val="ARCATSubPara"/>
        <w:numPr>
          <w:ilvl w:val="3"/>
          <w:numId w:val="1"/>
        </w:numPr>
        <w:ind w:left="1728" w:hanging="576"/>
        <w:rPr>
          <w:rFonts w:cs="Times New Roman"/>
          <w:sz w:val="20"/>
        </w:rPr>
      </w:pPr>
      <w:r>
        <w:rPr>
          <w:sz w:val="20"/>
        </w:rPr>
        <w:tab/>
        <w:t>Vereisten en aanbevelingen voor opslag en gebruik.</w:t>
      </w:r>
    </w:p>
    <w:p w:rsidR="005778E6" w:rsidRDefault="005778E6">
      <w:pPr>
        <w:pStyle w:val="ARCATSubPara"/>
        <w:numPr>
          <w:ilvl w:val="3"/>
          <w:numId w:val="1"/>
        </w:numPr>
        <w:ind w:left="1728" w:hanging="576"/>
        <w:rPr>
          <w:rFonts w:cs="Times New Roman"/>
          <w:sz w:val="20"/>
        </w:rPr>
      </w:pPr>
      <w:r>
        <w:rPr>
          <w:sz w:val="20"/>
        </w:rPr>
        <w:tab/>
        <w:t>Installatiemethoden.</w:t>
      </w:r>
    </w:p>
    <w:p w:rsidR="005778E6" w:rsidRDefault="005778E6">
      <w:pPr>
        <w:pStyle w:val="ARCATParagraph"/>
        <w:numPr>
          <w:ilvl w:val="2"/>
          <w:numId w:val="1"/>
        </w:numPr>
        <w:spacing w:before="200"/>
        <w:ind w:left="1152" w:hanging="576"/>
        <w:rPr>
          <w:rFonts w:cs="Times New Roman"/>
          <w:sz w:val="20"/>
        </w:rPr>
      </w:pPr>
      <w:r>
        <w:rPr>
          <w:sz w:val="20"/>
        </w:rPr>
        <w:tab/>
        <w:t>Werkplaatstekeningen: werkplaatstekeningen zullen details bieden van voorgesteld systeem en werk dat zal worden geboden. Neem hierin vaste-lijn-tekeningen van systemen en bedradingsschema's van afzonderlijke apparaten op.</w:t>
      </w:r>
    </w:p>
    <w:p w:rsidR="005778E6" w:rsidRDefault="005778E6">
      <w:pPr>
        <w:pStyle w:val="ARCATSubPara"/>
        <w:numPr>
          <w:ilvl w:val="3"/>
          <w:numId w:val="1"/>
        </w:numPr>
        <w:ind w:left="1728" w:hanging="576"/>
        <w:rPr>
          <w:rFonts w:cs="Times New Roman"/>
          <w:sz w:val="20"/>
        </w:rPr>
      </w:pPr>
      <w:r>
        <w:rPr>
          <w:sz w:val="20"/>
        </w:rPr>
        <w:tab/>
        <w:t>Gedetailleerde bedradingsschema's en systeembeschrijving.</w:t>
      </w:r>
    </w:p>
    <w:p w:rsidR="005778E6" w:rsidRDefault="005778E6">
      <w:pPr>
        <w:pStyle w:val="ARCATSubPara"/>
        <w:numPr>
          <w:ilvl w:val="3"/>
          <w:numId w:val="1"/>
        </w:numPr>
        <w:ind w:left="1728" w:hanging="576"/>
        <w:rPr>
          <w:rFonts w:cs="Times New Roman"/>
          <w:sz w:val="20"/>
        </w:rPr>
      </w:pPr>
      <w:r>
        <w:rPr>
          <w:sz w:val="20"/>
        </w:rPr>
        <w:tab/>
        <w:t>Locaties van systeemapparaten op architectonische plattegronden.</w:t>
      </w:r>
    </w:p>
    <w:p w:rsidR="005778E6" w:rsidRDefault="005778E6">
      <w:pPr>
        <w:pStyle w:val="ARCATSubPara"/>
        <w:numPr>
          <w:ilvl w:val="3"/>
          <w:numId w:val="1"/>
        </w:numPr>
        <w:ind w:left="1728" w:hanging="576"/>
        <w:rPr>
          <w:rFonts w:cs="Times New Roman"/>
          <w:sz w:val="20"/>
        </w:rPr>
      </w:pPr>
      <w:r>
        <w:rPr>
          <w:sz w:val="20"/>
        </w:rPr>
        <w:tab/>
        <w:t>Volledig schematisch overzicht van systeem, inclusief bedradingsinformatie voor alle apparaten.</w:t>
      </w:r>
    </w:p>
    <w:p w:rsidR="005778E6" w:rsidRDefault="005778E6">
      <w:pPr>
        <w:pStyle w:val="ARCATParagraph"/>
        <w:numPr>
          <w:ilvl w:val="2"/>
          <w:numId w:val="1"/>
        </w:numPr>
        <w:spacing w:before="200"/>
        <w:ind w:left="1152" w:hanging="576"/>
        <w:rPr>
          <w:rFonts w:cs="Times New Roman"/>
          <w:sz w:val="20"/>
        </w:rPr>
      </w:pPr>
      <w:r>
        <w:rPr>
          <w:sz w:val="20"/>
        </w:rPr>
        <w:tab/>
        <w:t>Documentatie die moet worden ingediend door de Aannemer wanneer systeeminstallatie voltooid is:</w:t>
      </w:r>
    </w:p>
    <w:p w:rsidR="005778E6" w:rsidRDefault="005778E6">
      <w:pPr>
        <w:pStyle w:val="ARCATSubPara"/>
        <w:numPr>
          <w:ilvl w:val="3"/>
          <w:numId w:val="1"/>
        </w:numPr>
        <w:ind w:left="1728" w:hanging="576"/>
        <w:rPr>
          <w:rFonts w:cs="Times New Roman"/>
          <w:sz w:val="20"/>
        </w:rPr>
      </w:pPr>
      <w:r>
        <w:rPr>
          <w:sz w:val="20"/>
        </w:rPr>
        <w:tab/>
        <w:t>'As-builts': wanneer de installatie voltooid is, zal de Aannemer 'as-built'-tekeningen van het systeem samenstellen. Deze 'As-builts' zullen op mylar reproduceerbare tekeningen van 30 inch bij 42 inch (76 cm bij 107 cm) van elke plattegrond zijn, waarop exacte apparaatlocaties, paneelafsluitingen, kabelroutes en draadnummers, zoals deze zijn gelabeld en kleurgecodeerd op het kabellabel, zijn aangegeven.</w:t>
      </w:r>
    </w:p>
    <w:p w:rsidR="005778E6" w:rsidRDefault="005778E6">
      <w:pPr>
        <w:pStyle w:val="ARCATSubSub1"/>
        <w:numPr>
          <w:ilvl w:val="4"/>
          <w:numId w:val="1"/>
        </w:numPr>
        <w:ind w:left="2304" w:hanging="576"/>
        <w:rPr>
          <w:rFonts w:cs="Times New Roman"/>
          <w:sz w:val="20"/>
        </w:rPr>
      </w:pPr>
      <w:r>
        <w:rPr>
          <w:sz w:val="20"/>
        </w:rPr>
        <w:tab/>
        <w:t>Daarnaast zullen definitieve vaste-lijn-bedradingsschema's van elk apparaattype (op 30 inch bij 42 inch (76 cm bij 107 cm)-formaat) zijn opgenomen in de 'as-builts'.</w:t>
      </w:r>
    </w:p>
    <w:p w:rsidR="005778E6" w:rsidRDefault="005778E6">
      <w:pPr>
        <w:pStyle w:val="ARCATSubSub1"/>
        <w:numPr>
          <w:ilvl w:val="4"/>
          <w:numId w:val="1"/>
        </w:numPr>
        <w:ind w:left="2304" w:hanging="576"/>
        <w:rPr>
          <w:rFonts w:cs="Times New Roman"/>
          <w:sz w:val="20"/>
        </w:rPr>
      </w:pPr>
      <w:r>
        <w:rPr>
          <w:sz w:val="20"/>
        </w:rPr>
        <w:tab/>
        <w:t>'As-builts' zullen ter goedkeuring worden ingediend bij de Eigenaar voorafgaand aan de rondleiding bij systeemacceptatie.</w:t>
      </w:r>
    </w:p>
    <w:p w:rsidR="005778E6" w:rsidRDefault="005778E6">
      <w:pPr>
        <w:pStyle w:val="ARCATSubPara"/>
        <w:numPr>
          <w:ilvl w:val="3"/>
          <w:numId w:val="1"/>
        </w:numPr>
        <w:ind w:left="1728" w:hanging="576"/>
        <w:rPr>
          <w:rFonts w:cs="Times New Roman"/>
          <w:sz w:val="20"/>
        </w:rPr>
      </w:pPr>
      <w:r>
        <w:rPr>
          <w:sz w:val="20"/>
        </w:rPr>
        <w:tab/>
        <w:t>Bedienings- en onderhoudshandleidingen: er zullen drie sets bedieningshandleidingen worden geleverd waarin de bediening en het onderhoud van het systeem worden uitgelegd.</w:t>
      </w:r>
    </w:p>
    <w:p w:rsidR="005778E6" w:rsidRDefault="005778E6">
      <w:pPr>
        <w:pStyle w:val="ARCATSubPara"/>
        <w:numPr>
          <w:ilvl w:val="3"/>
          <w:numId w:val="1"/>
        </w:numPr>
        <w:ind w:left="1728" w:hanging="576"/>
        <w:rPr>
          <w:rFonts w:cs="Times New Roman"/>
          <w:sz w:val="20"/>
        </w:rPr>
      </w:pPr>
      <w:r>
        <w:rPr>
          <w:sz w:val="20"/>
        </w:rPr>
        <w:tab/>
        <w:t>Onderdelenlijst.</w:t>
      </w:r>
    </w:p>
    <w:p w:rsidR="005778E6" w:rsidRDefault="005778E6">
      <w:pPr>
        <w:pStyle w:val="ARCATSubPara"/>
        <w:numPr>
          <w:ilvl w:val="3"/>
          <w:numId w:val="1"/>
        </w:numPr>
        <w:ind w:left="1728" w:hanging="576"/>
        <w:rPr>
          <w:rFonts w:cs="Times New Roman"/>
          <w:sz w:val="20"/>
        </w:rPr>
      </w:pPr>
      <w:r>
        <w:rPr>
          <w:sz w:val="20"/>
        </w:rPr>
        <w:tab/>
        <w:t>Vereist onderhoud en onderhoudsschema.</w:t>
      </w:r>
    </w:p>
    <w:p w:rsidR="005778E6" w:rsidRDefault="005778E6">
      <w:pPr>
        <w:pStyle w:val="ARCATnote"/>
        <w:rPr>
          <w:rFonts w:cs="Times New Roman"/>
          <w:color w:val="FF0000"/>
        </w:rPr>
      </w:pPr>
      <w:r>
        <w:rPr>
          <w:color w:val="FF0000"/>
        </w:rPr>
        <w:t>** OPMERKING AAN SPECIFICEERDER ** Verwijder selectiemonsters als kleuren al zijn geselecteerd.</w:t>
      </w:r>
    </w:p>
    <w:p w:rsidR="005778E6" w:rsidRDefault="005778E6">
      <w:pPr>
        <w:pStyle w:val="ARCATParagraph"/>
        <w:numPr>
          <w:ilvl w:val="2"/>
          <w:numId w:val="1"/>
        </w:numPr>
        <w:spacing w:before="200"/>
        <w:ind w:left="1152" w:hanging="576"/>
        <w:rPr>
          <w:rFonts w:cs="Times New Roman"/>
          <w:sz w:val="20"/>
        </w:rPr>
      </w:pPr>
      <w:r>
        <w:rPr>
          <w:sz w:val="20"/>
        </w:rPr>
        <w:tab/>
        <w:t>Selectiemonsters: voor elk gespecificeerd afwerkingsproduct, twee volledige sets kleurchips die het volledige assortiment van beschikbare kleuren en patronen van de fabrikant vertegenwoordigen.</w:t>
      </w:r>
    </w:p>
    <w:p w:rsidR="005778E6" w:rsidRDefault="005778E6">
      <w:pPr>
        <w:pStyle w:val="ARCATParagraph"/>
        <w:numPr>
          <w:ilvl w:val="2"/>
          <w:numId w:val="1"/>
        </w:numPr>
        <w:spacing w:before="200"/>
        <w:ind w:left="1152" w:hanging="576"/>
        <w:rPr>
          <w:rFonts w:cs="Times New Roman"/>
          <w:sz w:val="20"/>
        </w:rPr>
      </w:pPr>
      <w:r>
        <w:rPr>
          <w:sz w:val="20"/>
        </w:rPr>
        <w:tab/>
        <w:t>Verificatiemonsters: voor elk gespecificeerd afwerkingsproduct, twee monsters, minimale grootte 6 vierkante inch (150 vierkante mm), die het feitelijke product, kleur en patronen vertegenwoordigen.</w:t>
      </w:r>
    </w:p>
    <w:p w:rsidR="005778E6" w:rsidRDefault="005778E6">
      <w:pPr>
        <w:pStyle w:val="ARCATArticle"/>
        <w:numPr>
          <w:ilvl w:val="1"/>
          <w:numId w:val="1"/>
        </w:numPr>
        <w:spacing w:before="200"/>
        <w:ind w:left="576" w:hanging="576"/>
        <w:rPr>
          <w:rFonts w:cs="Times New Roman"/>
          <w:sz w:val="20"/>
        </w:rPr>
      </w:pPr>
      <w:r>
        <w:rPr>
          <w:sz w:val="20"/>
        </w:rPr>
        <w:tab/>
        <w:t>KWALITEITSBEWAKING</w:t>
      </w:r>
    </w:p>
    <w:p w:rsidR="005778E6" w:rsidRDefault="005778E6">
      <w:pPr>
        <w:pStyle w:val="ARCATParagraph"/>
        <w:numPr>
          <w:ilvl w:val="2"/>
          <w:numId w:val="1"/>
        </w:numPr>
        <w:spacing w:before="200"/>
        <w:ind w:left="1152" w:hanging="576"/>
        <w:rPr>
          <w:rFonts w:cs="Times New Roman"/>
          <w:sz w:val="20"/>
        </w:rPr>
      </w:pPr>
      <w:r>
        <w:rPr>
          <w:sz w:val="20"/>
        </w:rPr>
        <w:tab/>
        <w:t xml:space="preserve">Fabrikantkwalificatie: </w:t>
      </w:r>
    </w:p>
    <w:p w:rsidR="005778E6" w:rsidRDefault="005778E6">
      <w:pPr>
        <w:pStyle w:val="ARCATSubPara"/>
        <w:numPr>
          <w:ilvl w:val="3"/>
          <w:numId w:val="1"/>
        </w:numPr>
        <w:ind w:left="1728" w:hanging="576"/>
        <w:rPr>
          <w:rFonts w:cs="Times New Roman"/>
          <w:sz w:val="20"/>
        </w:rPr>
      </w:pPr>
      <w:r>
        <w:rPr>
          <w:sz w:val="20"/>
        </w:rPr>
        <w:tab/>
        <w:t>Het systeem zal het standaardproduct zijn van één fabrikant, en de fabrikant zal bedrijfsmatig gedurende ten minste 5 jaar vergelijkbare producten hebben gefabriceerd.</w:t>
      </w:r>
    </w:p>
    <w:p w:rsidR="005778E6" w:rsidRDefault="005778E6">
      <w:pPr>
        <w:pStyle w:val="ARCATSubPara"/>
        <w:numPr>
          <w:ilvl w:val="3"/>
          <w:numId w:val="1"/>
        </w:numPr>
        <w:ind w:left="1728" w:hanging="576"/>
        <w:rPr>
          <w:rFonts w:cs="Times New Roman"/>
          <w:sz w:val="20"/>
        </w:rPr>
      </w:pPr>
      <w:r>
        <w:rPr>
          <w:sz w:val="20"/>
        </w:rPr>
        <w:tab/>
        <w:t xml:space="preserve">Kwaliteitssysteem van fabrikant: geregistreerd conform kwaliteitsnorm ISO 9001:2000. </w:t>
      </w:r>
    </w:p>
    <w:p w:rsidR="005778E6" w:rsidRDefault="005778E6">
      <w:pPr>
        <w:pStyle w:val="ARCATParagraph"/>
        <w:numPr>
          <w:ilvl w:val="2"/>
          <w:numId w:val="1"/>
        </w:numPr>
        <w:spacing w:before="200"/>
        <w:ind w:left="1152" w:hanging="576"/>
        <w:rPr>
          <w:rFonts w:cs="Times New Roman"/>
          <w:sz w:val="20"/>
        </w:rPr>
      </w:pPr>
      <w:r>
        <w:rPr>
          <w:sz w:val="20"/>
        </w:rPr>
        <w:tab/>
        <w:t>Installateurskwalificatie:</w:t>
      </w:r>
    </w:p>
    <w:p w:rsidR="005778E6" w:rsidRDefault="005778E6">
      <w:pPr>
        <w:pStyle w:val="ARCATSubPara"/>
        <w:numPr>
          <w:ilvl w:val="3"/>
          <w:numId w:val="1"/>
        </w:numPr>
        <w:ind w:left="1728" w:hanging="576"/>
        <w:rPr>
          <w:rFonts w:cs="Times New Roman"/>
          <w:sz w:val="20"/>
        </w:rPr>
      </w:pPr>
      <w:r>
        <w:rPr>
          <w:sz w:val="20"/>
        </w:rPr>
        <w:tab/>
        <w:t xml:space="preserve">Minimaal vijf jaar ervaring op het gebied van het installeren van toegangscontrole-. bewakings- en beveiligingssystemen en -apparaten. </w:t>
      </w:r>
    </w:p>
    <w:p w:rsidR="005778E6" w:rsidRDefault="005778E6">
      <w:pPr>
        <w:pStyle w:val="ARCATSubPara"/>
        <w:numPr>
          <w:ilvl w:val="3"/>
          <w:numId w:val="1"/>
        </w:numPr>
        <w:ind w:left="1728" w:hanging="576"/>
        <w:rPr>
          <w:rFonts w:cs="Times New Roman"/>
          <w:sz w:val="20"/>
        </w:rPr>
      </w:pPr>
      <w:r>
        <w:rPr>
          <w:sz w:val="20"/>
        </w:rPr>
        <w:tab/>
        <w:t>Ondersteuning na verkoop: de Aannemer zal een door de fabriek geautoriseerde en opgeleide dealer van het systeem zijn en zal bij de fabriek zijn opgeleid en gecertificeerd om het systeem na de systeemacceptatie te onderhouden/repareren.</w:t>
      </w:r>
    </w:p>
    <w:p w:rsidR="005778E6" w:rsidRDefault="005778E6">
      <w:pPr>
        <w:pStyle w:val="ARCATParagraph"/>
        <w:numPr>
          <w:ilvl w:val="2"/>
          <w:numId w:val="1"/>
        </w:numPr>
        <w:spacing w:before="200"/>
        <w:ind w:left="1152" w:hanging="576"/>
        <w:rPr>
          <w:rFonts w:cs="Times New Roman"/>
          <w:sz w:val="20"/>
        </w:rPr>
      </w:pPr>
      <w:r>
        <w:rPr>
          <w:sz w:val="20"/>
        </w:rPr>
        <w:tab/>
        <w:t>Systeemvereisten:</w:t>
      </w:r>
    </w:p>
    <w:p w:rsidR="005778E6" w:rsidRDefault="005778E6">
      <w:pPr>
        <w:pStyle w:val="ARCATnote"/>
        <w:rPr>
          <w:rFonts w:cs="Times New Roman"/>
          <w:color w:val="FF0000"/>
        </w:rPr>
      </w:pPr>
      <w:r>
        <w:rPr>
          <w:color w:val="FF0000"/>
        </w:rPr>
        <w:t>** OPMERKING AAN SPECIFICEERDER ** Verwijder niet-vereiste standaardisatie-organisaties.</w:t>
      </w:r>
    </w:p>
    <w:p w:rsidR="005778E6" w:rsidRDefault="005778E6">
      <w:pPr>
        <w:pStyle w:val="ARCATSubPara"/>
        <w:numPr>
          <w:ilvl w:val="3"/>
          <w:numId w:val="1"/>
        </w:numPr>
        <w:ind w:left="1728" w:hanging="576"/>
        <w:rPr>
          <w:rFonts w:cs="Times New Roman"/>
          <w:sz w:val="20"/>
        </w:rPr>
      </w:pPr>
      <w:r>
        <w:rPr>
          <w:sz w:val="20"/>
        </w:rPr>
        <w:tab/>
        <w:t>Alle apparatuur, systemen en materialen die onder deze sectie zijn geleverd en geïnstalleerd, zullen worden geïnstalleerd conform de toepasselijke normen van:</w:t>
      </w:r>
    </w:p>
    <w:p w:rsidR="005778E6" w:rsidRDefault="005778E6">
      <w:pPr>
        <w:pStyle w:val="ARCATSubSub1"/>
        <w:numPr>
          <w:ilvl w:val="4"/>
          <w:numId w:val="1"/>
        </w:numPr>
        <w:ind w:left="2304" w:hanging="576"/>
        <w:rPr>
          <w:rFonts w:cs="Times New Roman"/>
          <w:sz w:val="20"/>
        </w:rPr>
      </w:pPr>
      <w:r>
        <w:rPr>
          <w:sz w:val="20"/>
        </w:rPr>
        <w:tab/>
        <w:t>Nationale codes: NEC, NFPA, UBC, BOCA, SBCCI, IBC, zoals van toepassing.</w:t>
      </w:r>
    </w:p>
    <w:p w:rsidR="005778E6" w:rsidRDefault="005778E6">
      <w:pPr>
        <w:pStyle w:val="ARCATSubSub1"/>
        <w:numPr>
          <w:ilvl w:val="4"/>
          <w:numId w:val="1"/>
        </w:numPr>
        <w:ind w:left="2304" w:hanging="576"/>
        <w:rPr>
          <w:rFonts w:cs="Times New Roman"/>
          <w:sz w:val="20"/>
        </w:rPr>
      </w:pPr>
      <w:r>
        <w:rPr>
          <w:sz w:val="20"/>
        </w:rPr>
        <w:tab/>
        <w:t>Goedkeuringen en normen: UL, FM, ANSI SIA CP-01, CSFM, NYC-CoA, zoals van toepassing.</w:t>
      </w:r>
    </w:p>
    <w:p w:rsidR="005778E6" w:rsidRDefault="005778E6">
      <w:pPr>
        <w:pStyle w:val="ARCATSubSub1"/>
        <w:numPr>
          <w:ilvl w:val="4"/>
          <w:numId w:val="1"/>
        </w:numPr>
        <w:ind w:left="2304" w:hanging="576"/>
        <w:rPr>
          <w:rFonts w:cs="Times New Roman"/>
          <w:sz w:val="20"/>
        </w:rPr>
      </w:pPr>
      <w:r>
        <w:rPr>
          <w:sz w:val="20"/>
        </w:rPr>
        <w:tab/>
        <w:t>Lokale bevoegde autoriteit.</w:t>
      </w:r>
    </w:p>
    <w:p w:rsidR="005778E6" w:rsidRDefault="005778E6">
      <w:pPr>
        <w:pStyle w:val="ARCATnote"/>
        <w:rPr>
          <w:rFonts w:cs="Times New Roman"/>
          <w:color w:val="FF0000"/>
        </w:rPr>
      </w:pPr>
      <w:r>
        <w:rPr>
          <w:color w:val="FF0000"/>
        </w:rPr>
        <w:t>** OPMERKING AAN SPECIFICEERDER ** Neem een model op in de levering als de projectgrootte en/of -kwaliteit een dergelijke voorzorgsmaatregel rechtvaardigt. Hier volgt een voorbeeld van de manier waarop een model voor een groot project kan worden gespecificeerd. Overweeg bij uw beslissing van de omvang van het model alle belangrijkste verschillende typen werkzaamheden aan het project.</w:t>
      </w:r>
    </w:p>
    <w:p w:rsidR="005778E6" w:rsidRDefault="005778E6">
      <w:pPr>
        <w:pStyle w:val="ARCATParagraph"/>
        <w:numPr>
          <w:ilvl w:val="2"/>
          <w:numId w:val="1"/>
        </w:numPr>
        <w:spacing w:before="200"/>
        <w:ind w:left="1152" w:hanging="576"/>
        <w:rPr>
          <w:rFonts w:cs="Times New Roman"/>
          <w:sz w:val="20"/>
        </w:rPr>
      </w:pPr>
      <w:r>
        <w:rPr>
          <w:sz w:val="20"/>
        </w:rPr>
        <w:tab/>
        <w:t>Model: een model leveren ter evaluatie van installatietechnieken en toepassingsvakmanschap.</w:t>
      </w:r>
    </w:p>
    <w:p w:rsidR="005778E6" w:rsidRDefault="005778E6">
      <w:pPr>
        <w:pStyle w:val="ARCATSubPara"/>
        <w:numPr>
          <w:ilvl w:val="3"/>
          <w:numId w:val="1"/>
        </w:numPr>
        <w:ind w:left="1728" w:hanging="576"/>
        <w:rPr>
          <w:rFonts w:cs="Times New Roman"/>
          <w:sz w:val="20"/>
        </w:rPr>
      </w:pPr>
      <w:r>
        <w:rPr>
          <w:sz w:val="20"/>
        </w:rPr>
        <w:tab/>
        <w:t>Werk systeem af op door Architect aangegeven gebieden.</w:t>
      </w:r>
    </w:p>
    <w:p w:rsidR="005778E6" w:rsidRDefault="005778E6">
      <w:pPr>
        <w:pStyle w:val="ARCATSubPara"/>
        <w:numPr>
          <w:ilvl w:val="3"/>
          <w:numId w:val="1"/>
        </w:numPr>
        <w:ind w:left="1728" w:hanging="576"/>
        <w:rPr>
          <w:rFonts w:cs="Times New Roman"/>
          <w:sz w:val="20"/>
        </w:rPr>
      </w:pPr>
      <w:r>
        <w:rPr>
          <w:sz w:val="20"/>
        </w:rPr>
        <w:tab/>
        <w:t>Ga niet verder met resterende werkzaamheden tot de productie en de vormgeving zijn goedgekeurd door de Architect.</w:t>
      </w:r>
    </w:p>
    <w:p w:rsidR="005778E6" w:rsidRDefault="005778E6">
      <w:pPr>
        <w:pStyle w:val="ARCATSubPara"/>
        <w:numPr>
          <w:ilvl w:val="3"/>
          <w:numId w:val="1"/>
        </w:numPr>
        <w:ind w:left="1728" w:hanging="576"/>
        <w:rPr>
          <w:rFonts w:cs="Times New Roman"/>
          <w:sz w:val="20"/>
        </w:rPr>
      </w:pPr>
      <w:r>
        <w:rPr>
          <w:sz w:val="20"/>
        </w:rPr>
        <w:tab/>
        <w:t>Maak, indien nodig, het modelgebied opnieuw om acceptabel werk te produceren.</w:t>
      </w:r>
    </w:p>
    <w:p w:rsidR="005778E6" w:rsidRDefault="005778E6">
      <w:pPr>
        <w:pStyle w:val="ARCATArticle"/>
        <w:numPr>
          <w:ilvl w:val="1"/>
          <w:numId w:val="1"/>
        </w:numPr>
        <w:spacing w:before="200"/>
        <w:ind w:left="576" w:hanging="576"/>
        <w:rPr>
          <w:rFonts w:cs="Times New Roman"/>
          <w:sz w:val="20"/>
        </w:rPr>
      </w:pPr>
      <w:r>
        <w:rPr>
          <w:sz w:val="20"/>
        </w:rPr>
        <w:tab/>
        <w:t>LEVERING, OPSLAG EN HANTERING</w:t>
      </w:r>
    </w:p>
    <w:p w:rsidR="005778E6" w:rsidRDefault="005778E6">
      <w:pPr>
        <w:pStyle w:val="ARCATParagraph"/>
        <w:numPr>
          <w:ilvl w:val="2"/>
          <w:numId w:val="1"/>
        </w:numPr>
        <w:spacing w:before="200"/>
        <w:ind w:left="1152" w:hanging="576"/>
        <w:rPr>
          <w:rFonts w:cs="Times New Roman"/>
          <w:sz w:val="20"/>
        </w:rPr>
      </w:pPr>
      <w:r>
        <w:rPr>
          <w:sz w:val="20"/>
        </w:rPr>
        <w:tab/>
        <w:t>Lever materialen in de originele, ongeopende, onbeschadigde verpakkingen van de fabrikant; met onbeschadigde originele identificatielabels.</w:t>
      </w:r>
    </w:p>
    <w:p w:rsidR="005778E6" w:rsidRDefault="005778E6">
      <w:pPr>
        <w:pStyle w:val="ARCATParagraph"/>
        <w:numPr>
          <w:ilvl w:val="2"/>
          <w:numId w:val="1"/>
        </w:numPr>
        <w:spacing w:before="200"/>
        <w:ind w:left="1152" w:hanging="576"/>
        <w:rPr>
          <w:rFonts w:cs="Times New Roman"/>
          <w:sz w:val="20"/>
        </w:rPr>
      </w:pPr>
      <w:r>
        <w:rPr>
          <w:sz w:val="20"/>
        </w:rPr>
        <w:tab/>
        <w:t>Sla producten op in ongeopende verpakking van de fabrikant tot deze gereed zijn voor installatie.</w:t>
      </w:r>
    </w:p>
    <w:p w:rsidR="005778E6" w:rsidRDefault="005778E6">
      <w:pPr>
        <w:pStyle w:val="ARCATParagraph"/>
        <w:numPr>
          <w:ilvl w:val="2"/>
          <w:numId w:val="1"/>
        </w:numPr>
        <w:spacing w:before="200"/>
        <w:ind w:left="1152" w:hanging="576"/>
        <w:rPr>
          <w:rFonts w:cs="Times New Roman"/>
          <w:sz w:val="20"/>
        </w:rPr>
      </w:pPr>
      <w:r>
        <w:rPr>
          <w:sz w:val="20"/>
        </w:rPr>
        <w:tab/>
        <w:t xml:space="preserve">Bescherm opgeslagen materialen tegen omgevings- en temperatuuromstandigheden overeenkomstig de instructies van de fabrikant. </w:t>
      </w:r>
    </w:p>
    <w:p w:rsidR="005778E6" w:rsidRDefault="005778E6">
      <w:pPr>
        <w:pStyle w:val="ARCATParagraph"/>
        <w:numPr>
          <w:ilvl w:val="2"/>
          <w:numId w:val="1"/>
        </w:numPr>
        <w:spacing w:before="200"/>
        <w:ind w:left="1152" w:hanging="576"/>
        <w:rPr>
          <w:rFonts w:cs="Times New Roman"/>
          <w:sz w:val="20"/>
        </w:rPr>
      </w:pPr>
      <w:r>
        <w:rPr>
          <w:sz w:val="20"/>
        </w:rPr>
        <w:tab/>
        <w:t>Hanteer en bedien producten en systemen overeenkomstig de instructies van de fabrikant.</w:t>
      </w:r>
    </w:p>
    <w:p w:rsidR="005778E6" w:rsidRDefault="005778E6">
      <w:pPr>
        <w:pStyle w:val="ARCATArticle"/>
        <w:numPr>
          <w:ilvl w:val="1"/>
          <w:numId w:val="1"/>
        </w:numPr>
        <w:spacing w:before="200"/>
        <w:ind w:left="576" w:hanging="576"/>
        <w:rPr>
          <w:rFonts w:cs="Times New Roman"/>
          <w:sz w:val="20"/>
        </w:rPr>
      </w:pPr>
      <w:r>
        <w:rPr>
          <w:sz w:val="20"/>
        </w:rPr>
        <w:tab/>
        <w:t>PROJECTOMSTANDIGHEDEN</w:t>
      </w:r>
    </w:p>
    <w:p w:rsidR="005778E6" w:rsidRDefault="005778E6">
      <w:pPr>
        <w:pStyle w:val="ARCATParagraph"/>
        <w:numPr>
          <w:ilvl w:val="2"/>
          <w:numId w:val="1"/>
        </w:numPr>
        <w:spacing w:before="200"/>
        <w:ind w:left="1152" w:hanging="576"/>
        <w:rPr>
          <w:rFonts w:cs="Times New Roman"/>
          <w:sz w:val="20"/>
        </w:rPr>
      </w:pPr>
      <w:r>
        <w:rPr>
          <w:sz w:val="20"/>
        </w:rPr>
        <w:tab/>
        <w:t>Handhaaf omgevingsomstandigheden (temperatuur, luchtvochtigheid en ventilatie) binnen de door de fabrikant aanbevolen limieten voor optimale resultaten. Installeer producten niet in omgevingsomstandigheden die buiten de absolute limieten van de fabrikant liggen.</w:t>
      </w:r>
    </w:p>
    <w:p w:rsidR="005778E6" w:rsidRDefault="005778E6">
      <w:pPr>
        <w:pStyle w:val="ARCATArticle"/>
        <w:numPr>
          <w:ilvl w:val="1"/>
          <w:numId w:val="1"/>
        </w:numPr>
        <w:spacing w:before="200"/>
        <w:ind w:left="576" w:hanging="576"/>
        <w:rPr>
          <w:rFonts w:cs="Times New Roman"/>
          <w:sz w:val="20"/>
        </w:rPr>
      </w:pPr>
      <w:r>
        <w:rPr>
          <w:sz w:val="20"/>
        </w:rPr>
        <w:tab/>
        <w:t>GARANTIE</w:t>
      </w:r>
    </w:p>
    <w:p w:rsidR="005778E6" w:rsidRDefault="005778E6">
      <w:pPr>
        <w:pStyle w:val="ARCATnote"/>
        <w:rPr>
          <w:rFonts w:cs="Times New Roman"/>
          <w:color w:val="FF0000"/>
        </w:rPr>
      </w:pPr>
      <w:r>
        <w:rPr>
          <w:color w:val="FF0000"/>
        </w:rPr>
        <w:t>** OPMERKING AAN SPECIFICEERDER ** Raadpleeg de documentatie van de fabrikant voor de garantiebepalingen.</w:t>
      </w:r>
    </w:p>
    <w:p w:rsidR="005778E6" w:rsidRDefault="005778E6">
      <w:pPr>
        <w:pStyle w:val="ARCATParagraph"/>
        <w:numPr>
          <w:ilvl w:val="2"/>
          <w:numId w:val="1"/>
        </w:numPr>
        <w:spacing w:before="200"/>
        <w:ind w:left="1152" w:hanging="576"/>
        <w:rPr>
          <w:rFonts w:cs="Times New Roman"/>
          <w:sz w:val="20"/>
        </w:rPr>
      </w:pPr>
      <w:r>
        <w:rPr>
          <w:sz w:val="20"/>
        </w:rPr>
        <w:tab/>
        <w:t>Op alle componenten, onderdelen en assemblages die door de fabrikanten worden geleverd en door de Aannemer worden geïnstalleerd, wordt een garantie voor materiaal- en fabricagefouten verstrekt gedurende een periode van ten minste 12 maanden (onderdelen en arbeid), die ingaat op de datum van acceptatie door de Eigenaar. De garantieservice zal worden verleend door een bij de fabriek opgeleide servicevertegenwoordiger.</w:t>
      </w:r>
    </w:p>
    <w:p w:rsidR="005778E6" w:rsidRDefault="005778E6">
      <w:pPr>
        <w:pStyle w:val="ARCATParagraph"/>
        <w:numPr>
          <w:ilvl w:val="2"/>
          <w:numId w:val="1"/>
        </w:numPr>
        <w:spacing w:before="200"/>
        <w:ind w:left="1152" w:hanging="576"/>
        <w:rPr>
          <w:rFonts w:cs="Times New Roman"/>
          <w:sz w:val="20"/>
        </w:rPr>
      </w:pPr>
      <w:r>
        <w:rPr>
          <w:sz w:val="20"/>
        </w:rPr>
        <w:tab/>
        <w:t>Service/onderhoud:</w:t>
      </w:r>
    </w:p>
    <w:p w:rsidR="005778E6" w:rsidRDefault="005778E6">
      <w:pPr>
        <w:pStyle w:val="ARCATSubPara"/>
        <w:numPr>
          <w:ilvl w:val="3"/>
          <w:numId w:val="1"/>
        </w:numPr>
        <w:ind w:left="1728" w:hanging="576"/>
        <w:rPr>
          <w:rFonts w:cs="Times New Roman"/>
          <w:sz w:val="20"/>
        </w:rPr>
      </w:pPr>
      <w:r>
        <w:rPr>
          <w:sz w:val="20"/>
        </w:rPr>
        <w:tab/>
        <w:t>Tijdens de garantieperiode worden systeemonderhoud en reparaties van systeem- of productiefouten gratis verstrekt (onderdelen en arbeid) door de Aannemer.</w:t>
      </w:r>
    </w:p>
    <w:p w:rsidR="005778E6" w:rsidRDefault="005778E6">
      <w:pPr>
        <w:pStyle w:val="ARCATSubPara"/>
        <w:numPr>
          <w:ilvl w:val="3"/>
          <w:numId w:val="1"/>
        </w:numPr>
        <w:ind w:left="1728" w:hanging="576"/>
        <w:rPr>
          <w:rFonts w:cs="Times New Roman"/>
          <w:sz w:val="20"/>
        </w:rPr>
      </w:pPr>
      <w:r>
        <w:rPr>
          <w:sz w:val="20"/>
        </w:rPr>
        <w:tab/>
        <w:t>Periodieke tests worden maandelijks of per kwartaal uitgevoerd om de integriteit van de inbraakcentrale, de detectieapparaten en de telefoonlijnen te verzekeren.</w:t>
      </w:r>
    </w:p>
    <w:p w:rsidR="005778E6" w:rsidRDefault="005778E6">
      <w:pPr>
        <w:pStyle w:val="ARCATSubPara"/>
        <w:numPr>
          <w:ilvl w:val="3"/>
          <w:numId w:val="1"/>
        </w:numPr>
        <w:ind w:left="1728" w:hanging="576"/>
        <w:rPr>
          <w:rFonts w:cs="Times New Roman"/>
          <w:sz w:val="20"/>
        </w:rPr>
      </w:pPr>
      <w:r>
        <w:rPr>
          <w:sz w:val="20"/>
        </w:rPr>
        <w:tab/>
        <w:t>De installateur zal elk systeemdefect binnen zes uur na ontvangst van een melding door de Eigenaar corrigeren.</w:t>
      </w:r>
    </w:p>
    <w:p w:rsidR="005778E6" w:rsidRDefault="005778E6">
      <w:pPr>
        <w:pStyle w:val="ARCATSubPara"/>
        <w:numPr>
          <w:ilvl w:val="3"/>
          <w:numId w:val="1"/>
        </w:numPr>
        <w:ind w:left="1728" w:hanging="576"/>
        <w:rPr>
          <w:rFonts w:cs="Times New Roman"/>
          <w:sz w:val="20"/>
        </w:rPr>
      </w:pPr>
      <w:r>
        <w:rPr>
          <w:sz w:val="20"/>
        </w:rPr>
        <w:tab/>
        <w:t>De Aannemer zal verlengingen van service-/onderhoudsovereenkomsten aanbieden voor maximaal vier jaar nadat de garantie is verstreken. De overeenkomst zal per maand, kwartaal of jaar kunnen worden verlengd.</w:t>
      </w:r>
    </w:p>
    <w:p w:rsidR="005778E6" w:rsidRDefault="005778E6">
      <w:pPr>
        <w:pStyle w:val="ARCATPart"/>
        <w:numPr>
          <w:ilvl w:val="0"/>
          <w:numId w:val="1"/>
        </w:numPr>
        <w:spacing w:before="200"/>
        <w:ind w:left="576" w:hanging="576"/>
        <w:rPr>
          <w:rFonts w:cs="Times New Roman"/>
          <w:sz w:val="20"/>
        </w:rPr>
      </w:pPr>
      <w:r>
        <w:rPr>
          <w:sz w:val="20"/>
        </w:rPr>
        <w:t xml:space="preserve">  PRODUCTEN</w:t>
      </w:r>
    </w:p>
    <w:p w:rsidR="005778E6" w:rsidRDefault="005778E6">
      <w:pPr>
        <w:pStyle w:val="ARCATArticle"/>
        <w:numPr>
          <w:ilvl w:val="1"/>
          <w:numId w:val="1"/>
        </w:numPr>
        <w:spacing w:before="200"/>
        <w:ind w:left="576" w:hanging="576"/>
        <w:rPr>
          <w:rFonts w:cs="Times New Roman"/>
          <w:sz w:val="20"/>
        </w:rPr>
      </w:pPr>
      <w:r>
        <w:rPr>
          <w:sz w:val="20"/>
        </w:rPr>
        <w:tab/>
        <w:t>FABRIKANTEN</w:t>
      </w:r>
    </w:p>
    <w:p w:rsidR="001D14B9" w:rsidRDefault="005778E6">
      <w:pPr>
        <w:pStyle w:val="ARCATParagraph"/>
        <w:numPr>
          <w:ilvl w:val="2"/>
          <w:numId w:val="1"/>
        </w:numPr>
        <w:spacing w:before="200"/>
        <w:ind w:left="1152" w:hanging="576"/>
        <w:rPr>
          <w:rFonts w:cs="Times New Roman"/>
          <w:sz w:val="20"/>
        </w:rPr>
      </w:pPr>
      <w:r>
        <w:rPr>
          <w:sz w:val="20"/>
        </w:rPr>
        <w:tab/>
        <w:t xml:space="preserve">Aanvaardbare fabrikant: </w:t>
      </w:r>
    </w:p>
    <w:p w:rsidR="005778E6" w:rsidRDefault="001D14B9" w:rsidP="001D14B9">
      <w:pPr>
        <w:pStyle w:val="ARCATParagraph"/>
        <w:numPr>
          <w:ilvl w:val="3"/>
          <w:numId w:val="1"/>
        </w:numPr>
        <w:spacing w:before="200"/>
        <w:rPr>
          <w:rFonts w:cs="Times New Roman"/>
          <w:sz w:val="20"/>
        </w:rPr>
      </w:pPr>
      <w:r>
        <w:rPr>
          <w:sz w:val="20"/>
        </w:rPr>
        <w:t xml:space="preserve"> Noord-Amerika: Bosch Building Technologies, Inc.; 130 Perinton Parkway; Fairport, NY 14450.  ASD.  Gratis tel.nr.: 800-289-0096.  Tel.: 585-223-4060.  E-mail: </w:t>
      </w:r>
      <w:hyperlink r:id="rId12" w:history="1">
        <w:r>
          <w:rPr>
            <w:color w:val="802020"/>
            <w:sz w:val="20"/>
            <w:u w:val="single"/>
          </w:rPr>
          <w:t>info aanvragen (presales.support@us.bosch.com)</w:t>
        </w:r>
      </w:hyperlink>
      <w:r>
        <w:rPr>
          <w:sz w:val="20"/>
        </w:rPr>
        <w:t xml:space="preserve">.  Web: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Building Technologies B.V.; Torenallee 49; 5617 BA Eindhoven; Nederland; telefoon: + 31 40 2577 284; </w:t>
      </w:r>
      <w:hyperlink r:id="rId14" w:history="1">
        <w:r>
          <w:t>emea.securitysystems@bosch.com</w:t>
        </w:r>
      </w:hyperlink>
      <w:r>
        <w:rPr>
          <w:sz w:val="20"/>
        </w:rPr>
        <w:t xml:space="preserve">; </w:t>
      </w:r>
      <w:hyperlink r:id="rId15" w:tgtFrame="_blank" w:history="1">
        <w:r>
          <w:rPr>
            <w:sz w:val="20"/>
          </w:rPr>
          <w:t>www.boschsecurity.nl</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OPMERKING AAN SPECIFICEERDER ** Verwijder een van de volgende twee alinea's; stem de tekst af op vereisten van sectie van Divisie 1 over productopties en vervangingen.</w:t>
      </w:r>
    </w:p>
    <w:p w:rsidR="005778E6" w:rsidRDefault="005778E6">
      <w:pPr>
        <w:pStyle w:val="ARCATParagraph"/>
        <w:numPr>
          <w:ilvl w:val="2"/>
          <w:numId w:val="1"/>
        </w:numPr>
        <w:spacing w:before="200"/>
        <w:ind w:left="1152" w:hanging="576"/>
        <w:rPr>
          <w:rFonts w:cs="Times New Roman"/>
          <w:sz w:val="20"/>
        </w:rPr>
      </w:pPr>
      <w:r>
        <w:rPr>
          <w:sz w:val="20"/>
        </w:rPr>
        <w:tab/>
        <w:t>Vervangingen: niet toegestaan.</w:t>
      </w:r>
    </w:p>
    <w:p w:rsidR="005778E6" w:rsidRDefault="005778E6">
      <w:pPr>
        <w:pStyle w:val="ARCATParagraph"/>
        <w:numPr>
          <w:ilvl w:val="2"/>
          <w:numId w:val="1"/>
        </w:numPr>
        <w:spacing w:before="200"/>
        <w:ind w:left="1152" w:hanging="576"/>
        <w:rPr>
          <w:rFonts w:cs="Times New Roman"/>
          <w:sz w:val="20"/>
        </w:rPr>
      </w:pPr>
      <w:r>
        <w:rPr>
          <w:sz w:val="20"/>
        </w:rPr>
        <w:tab/>
        <w:t>Vervangingsverzoeken zullen in overweging worden genomen overeenkomstig bepalingen van sectie 01600.</w:t>
      </w:r>
    </w:p>
    <w:p w:rsidR="005778E6" w:rsidRDefault="005778E6">
      <w:pPr>
        <w:pStyle w:val="ARCATArticle"/>
        <w:numPr>
          <w:ilvl w:val="1"/>
          <w:numId w:val="1"/>
        </w:numPr>
        <w:spacing w:before="200"/>
        <w:ind w:left="576" w:hanging="576"/>
        <w:rPr>
          <w:rFonts w:cs="Times New Roman"/>
          <w:sz w:val="20"/>
        </w:rPr>
      </w:pPr>
      <w:r>
        <w:rPr>
          <w:sz w:val="20"/>
        </w:rPr>
        <w:tab/>
        <w:t>ALGEMENE BESCHRIJVING</w:t>
      </w:r>
    </w:p>
    <w:p w:rsidR="005778E6" w:rsidRDefault="005778E6">
      <w:pPr>
        <w:pStyle w:val="ARCATParagraph"/>
        <w:numPr>
          <w:ilvl w:val="2"/>
          <w:numId w:val="1"/>
        </w:numPr>
        <w:spacing w:before="200"/>
        <w:ind w:left="1152" w:hanging="576"/>
        <w:rPr>
          <w:rFonts w:cs="Times New Roman"/>
          <w:sz w:val="20"/>
        </w:rPr>
      </w:pPr>
      <w:r>
        <w:rPr>
          <w:sz w:val="20"/>
        </w:rPr>
        <w:tab/>
        <w:t xml:space="preserve">Inbraakcentrale en kenmerken: </w:t>
      </w:r>
    </w:p>
    <w:p w:rsidR="005778E6" w:rsidRDefault="005778E6" w:rsidP="005778E6">
      <w:pPr>
        <w:pStyle w:val="ARCATnote"/>
        <w:rPr>
          <w:rFonts w:cs="Times New Roman"/>
          <w:color w:val="FF0000"/>
        </w:rPr>
      </w:pPr>
      <w:r>
        <w:rPr>
          <w:color w:val="FF0000"/>
        </w:rPr>
        <w:t xml:space="preserve">** OPMERKING AAN SPECIFICEERDER ** Selecteer toepasselijke inbraakcentrale. Verwijder andere centrales. </w:t>
      </w:r>
    </w:p>
    <w:p w:rsidR="005778E6" w:rsidRDefault="005778E6" w:rsidP="005778E6">
      <w:pPr>
        <w:pStyle w:val="ARCATSubPara"/>
        <w:numPr>
          <w:ilvl w:val="3"/>
          <w:numId w:val="1"/>
        </w:numPr>
        <w:ind w:left="1728" w:hanging="576"/>
      </w:pPr>
      <w:r>
        <w:rPr>
          <w:sz w:val="20"/>
        </w:rPr>
        <w:tab/>
        <w:t>De DACS-inbraakcentrale is model B6512, B5512 of B4512 van Bosch Building Technologies, Inc., met een volledig geïntegreerd besturingssysteem voor inbraak- en brandbeveiliging in woningen.  De inbraakcentrale zal het volgende ondersteunen:</w:t>
      </w:r>
    </w:p>
    <w:p w:rsidR="005778E6" w:rsidRDefault="005778E6" w:rsidP="005778E6">
      <w:pPr>
        <w:pStyle w:val="ARCATSubSub1"/>
        <w:numPr>
          <w:ilvl w:val="4"/>
          <w:numId w:val="1"/>
        </w:numPr>
        <w:ind w:left="2304" w:hanging="576"/>
        <w:rPr>
          <w:rFonts w:cs="Times New Roman"/>
          <w:sz w:val="20"/>
        </w:rPr>
      </w:pPr>
      <w:r>
        <w:rPr>
          <w:sz w:val="20"/>
        </w:rPr>
        <w:tab/>
        <w:t>Het DACS-systeem kan worden gebruikt als combinatie van inbraak- en brandbeveiligingssysteem in woningen overeenkomstig de desbetreffende code.  Dankzij volledig geïntegreerde inbraak- en brandfuncties volstaat interactie met 1 systeem in plaats van 2 voor gebruikers</w:t>
      </w:r>
    </w:p>
    <w:p w:rsidR="005778E6" w:rsidRDefault="005778E6" w:rsidP="005778E6">
      <w:pPr>
        <w:pStyle w:val="ARCATSubSub1"/>
        <w:numPr>
          <w:ilvl w:val="4"/>
          <w:numId w:val="1"/>
        </w:numPr>
        <w:ind w:left="2304" w:hanging="576"/>
        <w:rPr>
          <w:rFonts w:cs="Times New Roman"/>
          <w:sz w:val="20"/>
        </w:rPr>
      </w:pPr>
      <w:r>
        <w:rPr>
          <w:sz w:val="20"/>
        </w:rPr>
        <w:tab/>
        <w:t>Optionele telefoonlijnmodule die programmeerbaar is voor signalering en bewaking.</w:t>
      </w:r>
    </w:p>
    <w:p w:rsidR="005778E6" w:rsidRDefault="005778E6" w:rsidP="005778E6">
      <w:pPr>
        <w:pStyle w:val="ARCATSubSub1"/>
        <w:numPr>
          <w:ilvl w:val="4"/>
          <w:numId w:val="1"/>
        </w:numPr>
        <w:ind w:left="2304" w:hanging="576"/>
        <w:rPr>
          <w:rFonts w:cs="Times New Roman"/>
          <w:sz w:val="20"/>
        </w:rPr>
      </w:pPr>
      <w:r>
        <w:rPr>
          <w:sz w:val="20"/>
        </w:rPr>
        <w:tab/>
        <w:t>Geïntegreerde Conettix IP-gebaseerde communicatie biedt snelle, veilige alarmoverdracht en -besturing.</w:t>
      </w:r>
    </w:p>
    <w:p w:rsidR="005778E6" w:rsidRDefault="005778E6" w:rsidP="005778E6">
      <w:pPr>
        <w:pStyle w:val="ARCATSubSub1"/>
        <w:numPr>
          <w:ilvl w:val="4"/>
          <w:numId w:val="1"/>
        </w:numPr>
        <w:ind w:left="2304" w:hanging="576"/>
        <w:rPr>
          <w:rFonts w:cs="Times New Roman"/>
          <w:sz w:val="20"/>
        </w:rPr>
      </w:pPr>
      <w:r>
        <w:rPr>
          <w:sz w:val="20"/>
        </w:rPr>
        <w:tab/>
        <w:t>4 programmeerbare gebieden met omtrek- en binnenpartitionering.</w:t>
      </w:r>
    </w:p>
    <w:p w:rsidR="005778E6" w:rsidRDefault="005778E6" w:rsidP="005778E6">
      <w:pPr>
        <w:pStyle w:val="ARCATSubSub1"/>
        <w:numPr>
          <w:ilvl w:val="4"/>
          <w:numId w:val="1"/>
        </w:numPr>
        <w:ind w:left="2304" w:hanging="576"/>
        <w:rPr>
          <w:rFonts w:cs="Times New Roman"/>
          <w:sz w:val="20"/>
        </w:rPr>
      </w:pPr>
      <w:r>
        <w:rPr>
          <w:sz w:val="20"/>
        </w:rPr>
        <w:tab/>
        <w:t>8 on-board, vast bekabelde zones met uitbreidingsmogelijkheid voor in totaal 48 zones via een combinatie van bekabelde en/of draadloze zones.</w:t>
      </w:r>
    </w:p>
    <w:p w:rsidR="005778E6" w:rsidRDefault="005778E6" w:rsidP="005778E6">
      <w:pPr>
        <w:pStyle w:val="ARCATSubSub1"/>
        <w:numPr>
          <w:ilvl w:val="4"/>
          <w:numId w:val="1"/>
        </w:numPr>
        <w:ind w:left="2304" w:hanging="576"/>
        <w:rPr>
          <w:rFonts w:cs="Times New Roman"/>
          <w:sz w:val="20"/>
        </w:rPr>
      </w:pPr>
      <w:r>
        <w:rPr>
          <w:sz w:val="20"/>
        </w:rPr>
        <w:tab/>
        <w:t>Compatibiliteit met LCD in ATM-stijl of tweeregelige alarmbedieneenheden in LCD-stijl.</w:t>
      </w:r>
    </w:p>
    <w:p w:rsidR="005778E6" w:rsidRDefault="005778E6" w:rsidP="005778E6">
      <w:pPr>
        <w:pStyle w:val="ARCATSubSub1"/>
        <w:numPr>
          <w:ilvl w:val="4"/>
          <w:numId w:val="1"/>
        </w:numPr>
        <w:ind w:left="2304" w:hanging="576"/>
        <w:rPr>
          <w:rFonts w:cs="Times New Roman"/>
          <w:sz w:val="20"/>
        </w:rPr>
      </w:pPr>
      <w:r>
        <w:rPr>
          <w:sz w:val="20"/>
        </w:rPr>
        <w:tab/>
        <w:t>Voorziening voor lokaal of op afstand programmeren, testen en diagnosticeren via een computer waarop de Remote Programming Software (RPS) wordt uitgevoerd.</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Het systeem zal zijn voorzien van een geïntegreerde USB-poort voor lokaal programmeren en diagnosticeren met gebruikmaking van een computer waarop de Remote Programming Software (RPS) wordt uitgevoerd en een standaard male USB 2.0- naar male USB 2.0-kabel, zonder dat verdere hardwaremodules vereist zijn.</w:t>
      </w:r>
    </w:p>
    <w:p w:rsidR="00BD66D0" w:rsidRDefault="00CE6E4D" w:rsidP="00BD66D0">
      <w:pPr>
        <w:pStyle w:val="ARCATSubSub1"/>
        <w:numPr>
          <w:ilvl w:val="4"/>
          <w:numId w:val="1"/>
        </w:numPr>
        <w:ind w:left="2304" w:hanging="576"/>
        <w:rPr>
          <w:rFonts w:cs="Times New Roman"/>
          <w:sz w:val="20"/>
        </w:rPr>
      </w:pPr>
      <w:r>
        <w:rPr>
          <w:sz w:val="20"/>
        </w:rPr>
        <w:tab/>
        <w:t>Het systeem zal het gebruik van een Apple iOS-apparaat als bedieningseenheid ondersteunen. Beschikbare functies moeten Inschakelen, Uitschakelen en bediening van uitgangen omvatten. Deze toepassing zal rechtstreeks verbinding maken met het DACS met behulp van internet, wifi- of mobiele communicatie en zal geen server van derden of Network Operations Center (NOC) vereisen.</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Het systeem zal ondersteuning bieden voor meerdere talen die per bedieningspaneel kunnen worden toegewezen. Tot de ondersteunde talen moeten Engels, Latijns-Amerikaans Spaans, Portugees, Canadees Frans, Hongaars, Grieks, Italiaans, Pools, Duits, Nederlands, Zweeds en/of Chinees behoren.</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Het DACS zal flash-firmware-upgrades van de systeemfirmware voor de inbraakcentrale en randapparaten ondersteunen, zodat toekomstige updates mogelijk zijn.</w:t>
      </w:r>
    </w:p>
    <w:p w:rsidR="005778E6" w:rsidRDefault="005778E6" w:rsidP="005778E6">
      <w:pPr>
        <w:pStyle w:val="ARCATSubSub1"/>
        <w:numPr>
          <w:ilvl w:val="4"/>
          <w:numId w:val="1"/>
        </w:numPr>
        <w:ind w:left="2304" w:hanging="576"/>
        <w:rPr>
          <w:rFonts w:cs="Times New Roman"/>
          <w:sz w:val="20"/>
        </w:rPr>
      </w:pPr>
      <w:r>
        <w:rPr>
          <w:sz w:val="20"/>
        </w:rPr>
        <w:tab/>
        <w:t xml:space="preserve">Geïntegreerde real-time klok, agenda, testtimer en voorziening voor programmeerbare planning voor relaisbediening en automatische uitvoering van systeemfuncties op basis van een tijdstip/gebeurtenis. </w:t>
      </w:r>
    </w:p>
    <w:p w:rsidR="005778E6" w:rsidRDefault="005778E6" w:rsidP="005778E6">
      <w:pPr>
        <w:pStyle w:val="ARCATSubSub1"/>
        <w:numPr>
          <w:ilvl w:val="4"/>
          <w:numId w:val="1"/>
        </w:numPr>
        <w:ind w:left="2304" w:hanging="576"/>
        <w:rPr>
          <w:rFonts w:cs="Times New Roman"/>
          <w:sz w:val="20"/>
        </w:rPr>
      </w:pPr>
      <w:r>
        <w:rPr>
          <w:sz w:val="20"/>
        </w:rPr>
        <w:tab/>
        <w:t>Bieden van 0,8 A voeding voor stand-by werking en 1,3 A alarmvoeding, beide nominaal bij 12 VDC.</w:t>
      </w:r>
    </w:p>
    <w:p w:rsidR="005778E6" w:rsidRDefault="005778E6" w:rsidP="005778E6">
      <w:pPr>
        <w:pStyle w:val="ARCATSubSub1"/>
        <w:numPr>
          <w:ilvl w:val="4"/>
          <w:numId w:val="1"/>
        </w:numPr>
        <w:ind w:left="2304" w:hanging="576"/>
        <w:rPr>
          <w:rFonts w:cs="Times New Roman"/>
          <w:sz w:val="20"/>
        </w:rPr>
      </w:pPr>
      <w:r>
        <w:rPr>
          <w:sz w:val="20"/>
        </w:rPr>
        <w:tab/>
        <w:t>1 configureerbare spanningsvoerende of spanningsloze NO-C-NC-relaisuitgang en 2 spanningsvoerende solid state Aux-uitgangen met uitbreidingsmogelijkheid voor nog eens 40 spanningsloze relaisuitgangen.</w:t>
      </w:r>
    </w:p>
    <w:p w:rsidR="005778E6" w:rsidRDefault="005778E6" w:rsidP="005778E6">
      <w:pPr>
        <w:pStyle w:val="ARCATSubSub1"/>
        <w:numPr>
          <w:ilvl w:val="4"/>
          <w:numId w:val="1"/>
        </w:numPr>
        <w:ind w:left="2304" w:hanging="576"/>
        <w:rPr>
          <w:rFonts w:cs="Times New Roman"/>
          <w:sz w:val="20"/>
        </w:rPr>
      </w:pPr>
      <w:r>
        <w:rPr>
          <w:sz w:val="20"/>
        </w:rPr>
        <w:tab/>
        <w:t xml:space="preserve">Geïntegreerde acculader met bescherming tegen omgekeerde aansluiting, accubewaking en beveiliging tegen diepe ontlading van de accu. </w:t>
      </w:r>
    </w:p>
    <w:p w:rsidR="005778E6" w:rsidRDefault="005778E6" w:rsidP="005778E6">
      <w:pPr>
        <w:pStyle w:val="ARCATSubSub1"/>
        <w:numPr>
          <w:ilvl w:val="4"/>
          <w:numId w:val="1"/>
        </w:numPr>
        <w:ind w:left="2304" w:hanging="576"/>
        <w:rPr>
          <w:rFonts w:cs="Times New Roman"/>
          <w:sz w:val="20"/>
        </w:rPr>
      </w:pPr>
      <w:r>
        <w:rPr>
          <w:sz w:val="20"/>
        </w:rPr>
        <w:tab/>
        <w:t>Bewaking van randapparaten en communicatie-interface(s).</w:t>
      </w:r>
    </w:p>
    <w:p w:rsidR="005778E6" w:rsidRDefault="005778E6" w:rsidP="005778E6">
      <w:pPr>
        <w:pStyle w:val="ARCATnote"/>
        <w:rPr>
          <w:rFonts w:cs="Times New Roman"/>
          <w:color w:val="FF0000"/>
        </w:rPr>
      </w:pPr>
      <w:r>
        <w:tab/>
      </w:r>
      <w:r>
        <w:rPr>
          <w:color w:val="FF0000"/>
        </w:rPr>
        <w:t xml:space="preserve">** OPMERKING AAN SPECIFICEERDER ** Uitbreidingszones zijn optioneel.  Verwijder deze indien ze niet vereist zijn. </w:t>
      </w:r>
    </w:p>
    <w:p w:rsidR="005778E6" w:rsidRDefault="005778E6">
      <w:pPr>
        <w:pStyle w:val="ARCATParagraph"/>
        <w:numPr>
          <w:ilvl w:val="2"/>
          <w:numId w:val="1"/>
        </w:numPr>
        <w:spacing w:before="200"/>
        <w:ind w:left="1152" w:hanging="576"/>
        <w:rPr>
          <w:rFonts w:cs="Times New Roman"/>
          <w:sz w:val="20"/>
        </w:rPr>
      </w:pPr>
      <w:r>
        <w:rPr>
          <w:sz w:val="20"/>
        </w:rPr>
        <w:tab/>
        <w:t xml:space="preserve">Zonefunctionaliteit en uitbreiding: </w:t>
      </w:r>
    </w:p>
    <w:p w:rsidR="005778E6" w:rsidRPr="0053599D" w:rsidRDefault="005778E6" w:rsidP="005778E6">
      <w:pPr>
        <w:pStyle w:val="ARCATSubPara"/>
        <w:numPr>
          <w:ilvl w:val="3"/>
          <w:numId w:val="1"/>
        </w:numPr>
        <w:ind w:left="1728" w:hanging="576"/>
        <w:rPr>
          <w:rFonts w:cs="Times New Roman"/>
          <w:sz w:val="20"/>
        </w:rPr>
      </w:pPr>
      <w:r>
        <w:rPr>
          <w:sz w:val="20"/>
        </w:rPr>
        <w:tab/>
        <w:t xml:space="preserve">Elke zone in het systeem zal programmeerbaar zijn om het volgende type reactie in het systeem te kunnen bieden: </w:t>
      </w:r>
    </w:p>
    <w:p w:rsidR="005778E6" w:rsidRDefault="005778E6" w:rsidP="005778E6">
      <w:pPr>
        <w:pStyle w:val="ARCATSubSub1"/>
        <w:numPr>
          <w:ilvl w:val="4"/>
          <w:numId w:val="1"/>
        </w:numPr>
        <w:ind w:left="2304" w:hanging="576"/>
        <w:rPr>
          <w:rFonts w:cs="Times New Roman"/>
          <w:sz w:val="20"/>
        </w:rPr>
      </w:pPr>
      <w:r>
        <w:rPr>
          <w:sz w:val="20"/>
        </w:rPr>
        <w:tab/>
        <w:t>Altijd aan (24-uurs reactie).</w:t>
      </w:r>
    </w:p>
    <w:p w:rsidR="005778E6" w:rsidRDefault="005778E6" w:rsidP="005778E6">
      <w:pPr>
        <w:pStyle w:val="ARCATSubSub1"/>
        <w:numPr>
          <w:ilvl w:val="4"/>
          <w:numId w:val="1"/>
        </w:numPr>
        <w:ind w:left="2304" w:hanging="576"/>
        <w:rPr>
          <w:rFonts w:cs="Times New Roman"/>
          <w:sz w:val="20"/>
        </w:rPr>
      </w:pPr>
      <w:r>
        <w:rPr>
          <w:sz w:val="20"/>
        </w:rPr>
        <w:tab/>
        <w:t>Aan wanneer het systeem Master Ingeschakeld is.</w:t>
      </w:r>
    </w:p>
    <w:p w:rsidR="005778E6" w:rsidRDefault="005778E6" w:rsidP="005778E6">
      <w:pPr>
        <w:pStyle w:val="ARCATSubSub1"/>
        <w:numPr>
          <w:ilvl w:val="4"/>
          <w:numId w:val="1"/>
        </w:numPr>
        <w:ind w:left="2304" w:hanging="576"/>
        <w:rPr>
          <w:rFonts w:cs="Times New Roman"/>
          <w:sz w:val="20"/>
        </w:rPr>
      </w:pPr>
      <w:r>
        <w:rPr>
          <w:sz w:val="20"/>
        </w:rPr>
        <w:tab/>
        <w:t>Alleen aan wanneer het systeem Omtrek Ingeschakeld is.</w:t>
      </w:r>
    </w:p>
    <w:p w:rsidR="005778E6" w:rsidRDefault="005778E6" w:rsidP="005778E6">
      <w:pPr>
        <w:pStyle w:val="ARCATSubSub1"/>
        <w:numPr>
          <w:ilvl w:val="4"/>
          <w:numId w:val="1"/>
        </w:numPr>
        <w:ind w:left="2304" w:hanging="576"/>
        <w:rPr>
          <w:rFonts w:cs="Times New Roman"/>
          <w:sz w:val="20"/>
        </w:rPr>
      </w:pPr>
      <w:r>
        <w:rPr>
          <w:sz w:val="20"/>
        </w:rPr>
        <w:tab/>
        <w:t>Wordt al dan niet weergegeven op de ACC wanneer de zone geactiveerd is.</w:t>
      </w:r>
    </w:p>
    <w:p w:rsidR="005778E6" w:rsidRDefault="005778E6" w:rsidP="005778E6">
      <w:pPr>
        <w:pStyle w:val="ARCATSubSub1"/>
        <w:numPr>
          <w:ilvl w:val="4"/>
          <w:numId w:val="1"/>
        </w:numPr>
        <w:ind w:left="2304" w:hanging="576"/>
        <w:rPr>
          <w:rFonts w:cs="Times New Roman"/>
          <w:sz w:val="20"/>
        </w:rPr>
      </w:pPr>
      <w:r>
        <w:rPr>
          <w:sz w:val="20"/>
        </w:rPr>
        <w:tab/>
        <w:t>Biedt al dan niet een betredingswaarschuwingstoon.</w:t>
      </w:r>
    </w:p>
    <w:p w:rsidR="005778E6" w:rsidRDefault="005778E6" w:rsidP="005778E6">
      <w:pPr>
        <w:pStyle w:val="ARCATSubSub1"/>
        <w:numPr>
          <w:ilvl w:val="4"/>
          <w:numId w:val="1"/>
        </w:numPr>
        <w:ind w:left="2304" w:hanging="576"/>
        <w:rPr>
          <w:rFonts w:cs="Times New Roman"/>
          <w:sz w:val="20"/>
        </w:rPr>
      </w:pPr>
      <w:r>
        <w:rPr>
          <w:sz w:val="20"/>
        </w:rPr>
        <w:tab/>
        <w:t>Laat al dan niet een akoestische alarmindicatie weerklinken.</w:t>
      </w:r>
    </w:p>
    <w:p w:rsidR="005778E6" w:rsidRDefault="005778E6" w:rsidP="005778E6">
      <w:pPr>
        <w:pStyle w:val="ARCATSubSub1"/>
        <w:numPr>
          <w:ilvl w:val="4"/>
          <w:numId w:val="1"/>
        </w:numPr>
        <w:ind w:left="2304" w:hanging="576"/>
        <w:rPr>
          <w:rFonts w:cs="Times New Roman"/>
          <w:sz w:val="20"/>
        </w:rPr>
      </w:pPr>
      <w:r>
        <w:rPr>
          <w:sz w:val="20"/>
        </w:rPr>
        <w:tab/>
        <w:t>De zone is overbrugbaar / niet overbrugbaar.</w:t>
      </w:r>
    </w:p>
    <w:p w:rsidR="005778E6" w:rsidRDefault="005778E6" w:rsidP="005778E6">
      <w:pPr>
        <w:pStyle w:val="ARCATSubSub1"/>
        <w:numPr>
          <w:ilvl w:val="4"/>
          <w:numId w:val="1"/>
        </w:numPr>
        <w:ind w:left="2304" w:hanging="576"/>
        <w:rPr>
          <w:rFonts w:cs="Times New Roman"/>
          <w:sz w:val="20"/>
        </w:rPr>
      </w:pPr>
      <w:r>
        <w:rPr>
          <w:sz w:val="20"/>
        </w:rPr>
        <w:tab/>
        <w:t>Alarmverificatie met programmeerbare verificatietijd.</w:t>
      </w:r>
    </w:p>
    <w:p w:rsidR="005778E6" w:rsidRDefault="005778E6" w:rsidP="005778E6">
      <w:pPr>
        <w:pStyle w:val="ARCATSubSub1"/>
        <w:numPr>
          <w:ilvl w:val="4"/>
          <w:numId w:val="1"/>
        </w:numPr>
        <w:ind w:left="2304" w:hanging="576"/>
        <w:rPr>
          <w:rFonts w:cs="Times New Roman"/>
          <w:sz w:val="20"/>
        </w:rPr>
      </w:pPr>
      <w:r>
        <w:rPr>
          <w:sz w:val="20"/>
        </w:rPr>
        <w:tab/>
        <w:t>Relaisactivering per zone.</w:t>
      </w:r>
    </w:p>
    <w:p w:rsidR="005778E6" w:rsidRDefault="005778E6" w:rsidP="005778E6">
      <w:pPr>
        <w:pStyle w:val="ARCATSubSub1"/>
        <w:numPr>
          <w:ilvl w:val="4"/>
          <w:numId w:val="1"/>
        </w:numPr>
        <w:ind w:left="2304" w:hanging="576"/>
        <w:rPr>
          <w:rFonts w:cs="Times New Roman"/>
          <w:sz w:val="20"/>
        </w:rPr>
      </w:pPr>
      <w:r>
        <w:rPr>
          <w:sz w:val="20"/>
        </w:rPr>
        <w:tab/>
        <w:t>Biedt al dan niet de mogelijkheid voor 'controlezones'.</w:t>
      </w:r>
    </w:p>
    <w:p w:rsidR="005778E6" w:rsidRDefault="005778E6" w:rsidP="005778E6">
      <w:pPr>
        <w:pStyle w:val="ARCATSubSub1"/>
        <w:numPr>
          <w:ilvl w:val="4"/>
          <w:numId w:val="1"/>
        </w:numPr>
        <w:ind w:left="2304" w:hanging="576"/>
        <w:rPr>
          <w:rFonts w:cs="Times New Roman"/>
          <w:sz w:val="20"/>
        </w:rPr>
      </w:pPr>
      <w:r>
        <w:rPr>
          <w:sz w:val="20"/>
        </w:rPr>
        <w:tab/>
        <w:t>Biedt swinger overbrugging.</w:t>
      </w:r>
    </w:p>
    <w:p w:rsidR="005778E6" w:rsidRDefault="005778E6" w:rsidP="005778E6">
      <w:pPr>
        <w:pStyle w:val="ARCATSubSub1"/>
        <w:numPr>
          <w:ilvl w:val="4"/>
          <w:numId w:val="1"/>
        </w:numPr>
        <w:ind w:left="2304" w:hanging="576"/>
        <w:rPr>
          <w:rFonts w:cs="Times New Roman"/>
          <w:sz w:val="20"/>
        </w:rPr>
      </w:pPr>
      <w:r>
        <w:rPr>
          <w:sz w:val="20"/>
        </w:rPr>
        <w:tab/>
        <w:t>Schort overbruggingsrapport op.</w:t>
      </w:r>
    </w:p>
    <w:p w:rsidR="005778E6" w:rsidRDefault="005778E6" w:rsidP="005778E6">
      <w:pPr>
        <w:pStyle w:val="ARCATSubSub1"/>
        <w:numPr>
          <w:ilvl w:val="4"/>
          <w:numId w:val="1"/>
        </w:numPr>
        <w:ind w:left="2304" w:hanging="576"/>
        <w:rPr>
          <w:rFonts w:cs="Times New Roman"/>
          <w:sz w:val="20"/>
        </w:rPr>
      </w:pPr>
      <w:r>
        <w:rPr>
          <w:sz w:val="20"/>
        </w:rPr>
        <w:tab/>
        <w:t>Kan terugkeren naar het systeem na geforceerd Ingeschakeld en vervolgens hersteld te zijn.</w:t>
      </w:r>
    </w:p>
    <w:p w:rsidR="005778E6" w:rsidRDefault="005778E6" w:rsidP="005778E6">
      <w:pPr>
        <w:pStyle w:val="ARCATSubSub1"/>
        <w:numPr>
          <w:ilvl w:val="4"/>
          <w:numId w:val="1"/>
        </w:numPr>
        <w:ind w:left="2304" w:hanging="576"/>
        <w:rPr>
          <w:rFonts w:cs="Times New Roman"/>
          <w:sz w:val="20"/>
        </w:rPr>
      </w:pPr>
      <w:r>
        <w:rPr>
          <w:sz w:val="20"/>
        </w:rPr>
        <w:tab/>
        <w:t xml:space="preserve">Kan terugkeren naar het systeem na overbrugd en vervolgens hersteld te zijn.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Inschakelen met sleutelschakelaar (voortdurend of tijdelijk)</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Een aangepaste functie activeren</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Activeren na uitvoer</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Gasalarm</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Bewakingsvertraging/vertraagde respons: programmeerbare responstijd van maximaal 60 minuten opgenomen voor bewaken van opengehouden deuren of andere eigenschappen</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Het DACS zal 'groepszoning' ondersteunen. Met groepszoning wordt bedoeld het combineren van zones in afzonderlijk identificeerbare en afzonderlijk gesignaleerde (programmeerbare tekst) gebieden.</w:t>
      </w:r>
    </w:p>
    <w:p w:rsidR="005778E6" w:rsidRDefault="005778E6" w:rsidP="005778E6">
      <w:pPr>
        <w:pStyle w:val="ARCATSubPara"/>
        <w:numPr>
          <w:ilvl w:val="3"/>
          <w:numId w:val="1"/>
        </w:numPr>
        <w:ind w:left="1728" w:hanging="576"/>
        <w:rPr>
          <w:rFonts w:cs="Times New Roman"/>
          <w:sz w:val="20"/>
        </w:rPr>
      </w:pPr>
      <w:r>
        <w:rPr>
          <w:sz w:val="20"/>
        </w:rPr>
        <w:tab/>
        <w:t>Het DACS zal variabele zoneresponstijden via programmering kunnen toestaan.  De zoneresponstijden zullen programmeerbaar zijn binnen een bereik van 300 milliseconden tot 4,5 seconden.</w:t>
      </w:r>
    </w:p>
    <w:p w:rsidR="009F6664" w:rsidRDefault="009F6664" w:rsidP="009F6664">
      <w:pPr>
        <w:pStyle w:val="ARCATnote"/>
        <w:rPr>
          <w:rFonts w:cs="Times New Roman"/>
          <w:color w:val="FF0000"/>
        </w:rPr>
      </w:pPr>
      <w:r>
        <w:rPr>
          <w:color w:val="FF0000"/>
        </w:rPr>
        <w:t xml:space="preserve">** OPMERKING AAN SPECIFICEERDER ** B6512. Verwijder deze indien ze niet vereist zijn. </w:t>
      </w:r>
    </w:p>
    <w:p w:rsidR="009F6664" w:rsidRDefault="009F6664" w:rsidP="00546B3D">
      <w:pPr>
        <w:pStyle w:val="ARCATSubPara"/>
        <w:numPr>
          <w:ilvl w:val="3"/>
          <w:numId w:val="7"/>
        </w:numPr>
        <w:ind w:left="1800" w:hanging="630"/>
        <w:rPr>
          <w:rFonts w:cs="Times New Roman"/>
          <w:sz w:val="20"/>
        </w:rPr>
      </w:pPr>
      <w:r>
        <w:rPr>
          <w:sz w:val="20"/>
        </w:rPr>
        <w:tab/>
        <w:t xml:space="preserve">Het DACS zal kunnen worden uitgebreid tot 96 afzonderlijk identificeerbare zones, waarvan er 8 ingebouwd (on-board) zijn en 88 externe (off-board) bedrade of draadloze zones zijn. </w:t>
      </w:r>
    </w:p>
    <w:p w:rsidR="009F6664" w:rsidRDefault="009F6664" w:rsidP="009F6664">
      <w:pPr>
        <w:pStyle w:val="ARCATSubSub1"/>
        <w:numPr>
          <w:ilvl w:val="4"/>
          <w:numId w:val="7"/>
        </w:numPr>
        <w:ind w:left="2304" w:hanging="576"/>
        <w:rPr>
          <w:rFonts w:cs="Times New Roman"/>
          <w:sz w:val="20"/>
        </w:rPr>
      </w:pPr>
      <w:r>
        <w:rPr>
          <w:sz w:val="20"/>
        </w:rPr>
        <w:t xml:space="preserve">       De 8 on-board zones zullen geschikt zijn voor gevoede functionaliteit van klasse B met gebruikmaking van een interfacemodule met gevoede lus.</w:t>
      </w:r>
    </w:p>
    <w:p w:rsidR="009F6664" w:rsidRDefault="009F6664" w:rsidP="009F6664">
      <w:pPr>
        <w:pStyle w:val="ARCATSubSub1"/>
        <w:numPr>
          <w:ilvl w:val="4"/>
          <w:numId w:val="7"/>
        </w:numPr>
        <w:ind w:left="2304" w:hanging="576"/>
        <w:rPr>
          <w:rFonts w:cs="Times New Roman"/>
          <w:sz w:val="20"/>
        </w:rPr>
      </w:pPr>
      <w:r>
        <w:rPr>
          <w:sz w:val="20"/>
        </w:rPr>
        <w:t xml:space="preserve">       Zone-uitbreidingsmodules (bedraad en draadloos) zullen op afstand van de hoofdcentrale kunnen worden geplaatst op een maximale afstand van 1000 voet (305 meter).</w:t>
      </w:r>
    </w:p>
    <w:p w:rsidR="009F6664" w:rsidRDefault="009F6664" w:rsidP="009F6664">
      <w:pPr>
        <w:pStyle w:val="ARCATnote"/>
        <w:rPr>
          <w:rFonts w:cs="Times New Roman"/>
          <w:color w:val="FF0000"/>
        </w:rPr>
      </w:pPr>
      <w:r>
        <w:rPr>
          <w:color w:val="FF0000"/>
        </w:rPr>
        <w:t xml:space="preserve">** OPMERKING AAN SPECIFICEERDER ** B5512. Verwijder deze indien ze niet vereist zijn. </w:t>
      </w:r>
    </w:p>
    <w:p w:rsidR="009F6664" w:rsidRDefault="009F6664" w:rsidP="00546B3D">
      <w:pPr>
        <w:pStyle w:val="ARCATSubPara"/>
        <w:numPr>
          <w:ilvl w:val="3"/>
          <w:numId w:val="8"/>
        </w:numPr>
        <w:ind w:left="1710" w:hanging="450"/>
        <w:rPr>
          <w:rFonts w:cs="Times New Roman"/>
          <w:sz w:val="20"/>
        </w:rPr>
      </w:pPr>
      <w:r>
        <w:rPr>
          <w:sz w:val="20"/>
        </w:rPr>
        <w:tab/>
        <w:t xml:space="preserve">Het DACS zal kunnen worden uitgebreid tot 48 afzonderlijk identificeerbare zones, waarvan er 8 ingebouwd (on-board) zijn en 40 externe (off-board) bedrade of draadloze zones zijn. </w:t>
      </w:r>
    </w:p>
    <w:p w:rsidR="009F6664" w:rsidRDefault="009F6664" w:rsidP="009F6664">
      <w:pPr>
        <w:pStyle w:val="ARCATSubSub1"/>
        <w:numPr>
          <w:ilvl w:val="4"/>
          <w:numId w:val="8"/>
        </w:numPr>
        <w:ind w:left="2304" w:hanging="576"/>
        <w:rPr>
          <w:rFonts w:cs="Times New Roman"/>
          <w:sz w:val="20"/>
        </w:rPr>
      </w:pPr>
      <w:r>
        <w:rPr>
          <w:sz w:val="20"/>
        </w:rPr>
        <w:t xml:space="preserve">       De 8 on-board zones zullen geschikt zijn voor gevoede functionaliteit van klasse B met gebruikmaking van een interfacemodule met gevoede lus.</w:t>
      </w:r>
    </w:p>
    <w:p w:rsidR="009F6664" w:rsidRDefault="009F6664" w:rsidP="009F6664">
      <w:pPr>
        <w:pStyle w:val="ARCATSubSub1"/>
        <w:numPr>
          <w:ilvl w:val="4"/>
          <w:numId w:val="8"/>
        </w:numPr>
        <w:ind w:left="2304" w:hanging="576"/>
        <w:rPr>
          <w:rFonts w:cs="Times New Roman"/>
          <w:sz w:val="20"/>
        </w:rPr>
      </w:pPr>
      <w:r>
        <w:rPr>
          <w:sz w:val="20"/>
        </w:rPr>
        <w:t xml:space="preserve">       Zone-uitbreidingsmodules (bedraad en draadloos) zullen op afstand van de hoofdcentrale kunnen worden geplaatst op een maximale afstand van 1000 voet (305 meter).</w:t>
      </w:r>
    </w:p>
    <w:p w:rsidR="005778E6" w:rsidRDefault="005778E6">
      <w:pPr>
        <w:pStyle w:val="ARCATnote"/>
        <w:rPr>
          <w:rFonts w:cs="Times New Roman"/>
          <w:color w:val="FF0000"/>
        </w:rPr>
      </w:pPr>
      <w:r>
        <w:rPr>
          <w:color w:val="FF0000"/>
        </w:rPr>
        <w:t>** OPMERKING AAN SPECIFICEERDER ** B4512. Verwijder indien niet vereist.</w:t>
      </w:r>
    </w:p>
    <w:p w:rsidR="007355D3" w:rsidRDefault="005778E6" w:rsidP="007355D3">
      <w:pPr>
        <w:pStyle w:val="ARCATSubPara"/>
        <w:numPr>
          <w:ilvl w:val="3"/>
          <w:numId w:val="9"/>
        </w:numPr>
        <w:rPr>
          <w:rFonts w:cs="Times New Roman"/>
          <w:sz w:val="20"/>
        </w:rPr>
      </w:pPr>
      <w:r>
        <w:rPr>
          <w:sz w:val="20"/>
        </w:rPr>
        <w:tab/>
        <w:t xml:space="preserve">Het DACS zal kunnen worden uitgebreid tot 28 afzonderlijk identificeerbare zones, waarvan er 8 ingebouwd (on-board) zijn en 20 externe (off-board) bedrade of draadloze zones zijn.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De 8 on-board zones zullen geschikt zijn voor gevoede functionaliteit van klasse B met gebruikmaking van een interfacemodule met gevoede lus.</w:t>
      </w:r>
    </w:p>
    <w:p w:rsidR="005778E6" w:rsidRDefault="002B6A01" w:rsidP="007355D3">
      <w:pPr>
        <w:pStyle w:val="ARCATSubSub1"/>
        <w:numPr>
          <w:ilvl w:val="4"/>
          <w:numId w:val="9"/>
        </w:numPr>
        <w:ind w:left="2304" w:hanging="576"/>
        <w:rPr>
          <w:rFonts w:cs="Times New Roman"/>
          <w:sz w:val="20"/>
        </w:rPr>
      </w:pPr>
      <w:r>
        <w:rPr>
          <w:sz w:val="20"/>
        </w:rPr>
        <w:t xml:space="preserve">       Zone-uitbreidingsmodules (bedraad en draadloos) zullen op afstand van de hoofdcentrale kunnen worden geplaatst op een maximale afstand van 1000 voet (305 meter).</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Gebieden/accounts: </w:t>
      </w:r>
    </w:p>
    <w:p w:rsidR="009F6664" w:rsidRDefault="009F6664" w:rsidP="009F6664">
      <w:pPr>
        <w:pStyle w:val="ARCATnote"/>
        <w:rPr>
          <w:rFonts w:cs="Times New Roman"/>
          <w:color w:val="FF0000"/>
        </w:rPr>
      </w:pPr>
      <w:r>
        <w:tab/>
      </w:r>
      <w:r>
        <w:rPr>
          <w:color w:val="FF0000"/>
        </w:rPr>
        <w:t xml:space="preserve">** OPMERKING AAN SPECIFICEERDER ** B6512. Verwijder deze indien ze niet vereist zijn. </w:t>
      </w:r>
    </w:p>
    <w:p w:rsidR="009F6664" w:rsidRDefault="009F6664" w:rsidP="007355D3">
      <w:pPr>
        <w:pStyle w:val="ARCATSubPara"/>
        <w:numPr>
          <w:ilvl w:val="3"/>
          <w:numId w:val="9"/>
        </w:numPr>
        <w:ind w:left="1728" w:hanging="576"/>
        <w:rPr>
          <w:rFonts w:cs="Times New Roman"/>
          <w:sz w:val="20"/>
        </w:rPr>
      </w:pPr>
      <w:r>
        <w:rPr>
          <w:sz w:val="20"/>
        </w:rPr>
        <w:tab/>
        <w:t xml:space="preserve">Het DACS zal 6 onafhankelijke gebieden ondersteunen. Elke van de 4 gebieden zal voorzien zijn van aangepaste tekst die is gekoppeld aan de Ingeschakelde status, Uitgeschakelde status en niet-normale status van de zone.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OPMERKING AAN SPECIFICEERDER ** B5512. Verwijder deze indien ze niet vereist zijn. </w:t>
      </w:r>
    </w:p>
    <w:p w:rsidR="005778E6" w:rsidRDefault="005778E6" w:rsidP="007355D3">
      <w:pPr>
        <w:pStyle w:val="ARCATSubPara"/>
        <w:numPr>
          <w:ilvl w:val="3"/>
          <w:numId w:val="9"/>
        </w:numPr>
        <w:ind w:left="1728" w:hanging="576"/>
        <w:rPr>
          <w:rFonts w:cs="Times New Roman"/>
          <w:sz w:val="20"/>
        </w:rPr>
      </w:pPr>
      <w:r>
        <w:rPr>
          <w:sz w:val="20"/>
        </w:rPr>
        <w:tab/>
        <w:t xml:space="preserve">Het DACS zal 4 onafhankelijke gebieden ondersteunen. Elke van de 4 gebieden zal voorzien zijn van aangepaste tekst die is gekoppeld aan de Ingeschakelde status, Uitgeschakelde status en niet-normale status van de zone.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Het DACS zal, afhankelijk van de verdeling van gebieden per account, 1 tot 4 accountidentificaties kunnen toewijzen aan de gebieden.</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Het DACS zal, afhankelijk van de verdeling van gebieden per account, 1 tot 2 accountidentificaties kunnen toewijzen aan de gebieden.</w:t>
      </w:r>
    </w:p>
    <w:p w:rsidR="005778E6" w:rsidRDefault="005778E6" w:rsidP="007355D3">
      <w:pPr>
        <w:pStyle w:val="ARCATSubPara"/>
        <w:numPr>
          <w:ilvl w:val="3"/>
          <w:numId w:val="9"/>
        </w:numPr>
        <w:ind w:left="1728" w:hanging="576"/>
        <w:rPr>
          <w:rFonts w:cs="Times New Roman"/>
          <w:sz w:val="20"/>
        </w:rPr>
      </w:pPr>
      <w:r>
        <w:rPr>
          <w:sz w:val="20"/>
        </w:rPr>
        <w:tab/>
        <w:t>Alle gebieden moeten geschikt zijn voor Master-Inschakeling (alle) en/of Perimeter-Inschakeling (deels) (met uitzondering van vooraf gedefinieerde binnenruimtebeveiliging).</w:t>
      </w:r>
    </w:p>
    <w:p w:rsidR="005778E6" w:rsidRDefault="005778E6" w:rsidP="007355D3">
      <w:pPr>
        <w:pStyle w:val="ARCATSubPara"/>
        <w:numPr>
          <w:ilvl w:val="3"/>
          <w:numId w:val="9"/>
        </w:numPr>
        <w:ind w:left="1728" w:hanging="576"/>
        <w:rPr>
          <w:rFonts w:cs="Times New Roman"/>
          <w:sz w:val="20"/>
        </w:rPr>
      </w:pPr>
      <w:r>
        <w:rPr>
          <w:sz w:val="20"/>
        </w:rPr>
        <w:tab/>
        <w:t xml:space="preserve">Het DACS zal 1 of meer zones logisch kunnen groeperen in een gebied, of andersom 2 of meer zones kunnen onderverdelen in twee of meer gebieden. </w:t>
      </w:r>
    </w:p>
    <w:p w:rsidR="005778E6" w:rsidRDefault="005778E6" w:rsidP="007355D3">
      <w:pPr>
        <w:pStyle w:val="ARCATSubPara"/>
        <w:numPr>
          <w:ilvl w:val="3"/>
          <w:numId w:val="9"/>
        </w:numPr>
        <w:ind w:left="1728" w:hanging="576"/>
        <w:rPr>
          <w:rFonts w:cs="Times New Roman"/>
          <w:sz w:val="20"/>
        </w:rPr>
      </w:pPr>
      <w:r>
        <w:rPr>
          <w:sz w:val="20"/>
        </w:rPr>
        <w:tab/>
        <w:t xml:space="preserve">Elk gebied moet kunnen worden geconfigureerd om Inschakeling door specifieke gebruikers toe te staan wanneer een programmeerbaar aantal apparaten in alarm is of wordt overbrugd. </w:t>
      </w:r>
    </w:p>
    <w:p w:rsidR="005778E6" w:rsidRDefault="005778E6" w:rsidP="007355D3">
      <w:pPr>
        <w:pStyle w:val="ARCATSubPara"/>
        <w:numPr>
          <w:ilvl w:val="3"/>
          <w:numId w:val="9"/>
        </w:numPr>
        <w:ind w:left="1728" w:hanging="576"/>
        <w:rPr>
          <w:rFonts w:cs="Times New Roman"/>
          <w:sz w:val="20"/>
        </w:rPr>
      </w:pPr>
      <w:r>
        <w:rPr>
          <w:sz w:val="20"/>
        </w:rPr>
        <w:tab/>
        <w:t xml:space="preserve">Gebieden zullen onafhankelijk worden bestuurd door de overeenkomstige ACC. </w:t>
      </w:r>
    </w:p>
    <w:p w:rsidR="005778E6" w:rsidRDefault="005778E6" w:rsidP="007355D3">
      <w:pPr>
        <w:pStyle w:val="ARCATSubPara"/>
        <w:numPr>
          <w:ilvl w:val="3"/>
          <w:numId w:val="9"/>
        </w:numPr>
        <w:ind w:left="1728" w:hanging="576"/>
        <w:rPr>
          <w:rFonts w:cs="Times New Roman"/>
          <w:sz w:val="20"/>
        </w:rPr>
      </w:pPr>
      <w:r>
        <w:rPr>
          <w:sz w:val="20"/>
        </w:rPr>
        <w:tab/>
        <w:t>Gebied(en) zal/zullen mogelijkheden bieden voor toewijzing van onafhankelijke accountnummers om signalerings-, besturings- en rapportagefuncties te definiëren.</w:t>
      </w:r>
    </w:p>
    <w:p w:rsidR="005778E6" w:rsidRDefault="005778E6" w:rsidP="007355D3">
      <w:pPr>
        <w:pStyle w:val="ARCATSubPara"/>
        <w:numPr>
          <w:ilvl w:val="3"/>
          <w:numId w:val="9"/>
        </w:numPr>
        <w:ind w:left="1728" w:hanging="576"/>
        <w:rPr>
          <w:rFonts w:cs="Times New Roman"/>
          <w:sz w:val="20"/>
        </w:rPr>
      </w:pPr>
      <w:r>
        <w:rPr>
          <w:sz w:val="20"/>
        </w:rPr>
        <w:tab/>
        <w:t xml:space="preserve">Het DACS zal meerdere gebieden kunnen koppelen aan een gedeeld gebied die automatisch kan worden bestuurd (gang of lobby). </w:t>
      </w:r>
    </w:p>
    <w:p w:rsidR="005778E6" w:rsidRDefault="005778E6" w:rsidP="007355D3">
      <w:pPr>
        <w:pStyle w:val="ARCATSubPara"/>
        <w:numPr>
          <w:ilvl w:val="3"/>
          <w:numId w:val="9"/>
        </w:numPr>
        <w:ind w:left="1728" w:hanging="576"/>
        <w:rPr>
          <w:rFonts w:cs="Times New Roman"/>
          <w:sz w:val="20"/>
        </w:rPr>
      </w:pPr>
      <w:r>
        <w:rPr>
          <w:sz w:val="20"/>
        </w:rPr>
        <w:tab/>
        <w:t>Het DACS zal mogelijkheden bieden voor het conditioneel Inschakelen van gebieden, afhankelijk van de status van andere gebieden (master of gekoppeld). Elk gebied kan worden geconfigureerd voor perimeter- en binnenruimte-Inschakeling; voor deze functie is geen afzonderlijk gebied nodig.</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Gebieden zullen een optioneel programmeerbare tijd voor opnieuw Inschakelen hebben om te verzekeren dat een bepaald gebied niet onbeveiligd is achtergelaten.</w:t>
      </w:r>
    </w:p>
    <w:p w:rsidR="005778E6" w:rsidRDefault="005778E6" w:rsidP="005778E6">
      <w:pPr>
        <w:pStyle w:val="ARCATnote"/>
        <w:rPr>
          <w:rFonts w:cs="Times New Roman"/>
          <w:color w:val="FF0000"/>
        </w:rPr>
      </w:pPr>
      <w:r>
        <w:rPr>
          <w:color w:val="FF0000"/>
        </w:rPr>
        <w:t xml:space="preserve">** OPMERKING AAN SPECIFICEERDER ** Uitbreiding uitgangsrelais is optioneel.  Verwijder deze indien ze niet vereist zijn. </w:t>
      </w:r>
    </w:p>
    <w:p w:rsidR="005778E6" w:rsidRDefault="005778E6" w:rsidP="007355D3">
      <w:pPr>
        <w:pStyle w:val="ARCATParagraph"/>
        <w:numPr>
          <w:ilvl w:val="2"/>
          <w:numId w:val="9"/>
        </w:numPr>
        <w:spacing w:before="200"/>
        <w:ind w:left="1152" w:hanging="576"/>
        <w:rPr>
          <w:rFonts w:cs="Times New Roman"/>
          <w:sz w:val="20"/>
        </w:rPr>
      </w:pPr>
      <w:r>
        <w:rPr>
          <w:sz w:val="20"/>
        </w:rPr>
        <w:tab/>
        <w:t>Uitbreiding uitgangsrelais:  het DACS zal beschikken over de capaciteit voor uitbreiding van het uitgangsrelais met gebruikmaking van relaisuitbreidingsmodules. Onafhankelijke besturing van relaisfuncties per gebied zal mogelijk zijn via programmeringstoewijzingen.</w:t>
      </w:r>
    </w:p>
    <w:p w:rsidR="009F6664" w:rsidRDefault="009F6664" w:rsidP="009F6664">
      <w:pPr>
        <w:pStyle w:val="ARCATnote"/>
        <w:rPr>
          <w:rFonts w:cs="Times New Roman"/>
          <w:color w:val="FF0000"/>
        </w:rPr>
      </w:pPr>
      <w:r>
        <w:rPr>
          <w:color w:val="FF0000"/>
        </w:rPr>
        <w:t xml:space="preserve">** OPMERKING AAN SPECIFICEERDER ** B6512. Verwijder deze indien ze niet vereist zijn. </w:t>
      </w:r>
    </w:p>
    <w:p w:rsidR="009F6664" w:rsidRPr="003D0798" w:rsidRDefault="009F6664" w:rsidP="007355D3">
      <w:pPr>
        <w:pStyle w:val="ARCATSubPara"/>
        <w:numPr>
          <w:ilvl w:val="3"/>
          <w:numId w:val="9"/>
        </w:numPr>
        <w:ind w:left="1728" w:hanging="576"/>
        <w:rPr>
          <w:rFonts w:cs="Times New Roman"/>
          <w:sz w:val="20"/>
        </w:rPr>
      </w:pPr>
      <w:r>
        <w:rPr>
          <w:sz w:val="20"/>
        </w:rPr>
        <w:tab/>
        <w:t>Het DACS zal 88 extra relaisuitgangen kunnen activeren voor extra functies op basis van de classificaties (gebied- vs. centralebreed).  De uitgangsuitbreidingsmodules zullen op afstand van de hoofdcentrale kunnen worden geplaatst op een maximale afstand van 1000 voet (305 meter).  8 relais (No-c-NC) moeten per achtvoudige relaismodule worden geboden</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OPMERKING AAN SPECIFICEERDER ** B5512. Verwijder deze indien ze niet vereist zijn. </w:t>
      </w:r>
    </w:p>
    <w:p w:rsidR="005778E6" w:rsidRPr="003D0798" w:rsidRDefault="005778E6" w:rsidP="007355D3">
      <w:pPr>
        <w:pStyle w:val="ARCATSubPara"/>
        <w:numPr>
          <w:ilvl w:val="3"/>
          <w:numId w:val="9"/>
        </w:numPr>
        <w:ind w:left="1728" w:hanging="576"/>
        <w:rPr>
          <w:rFonts w:cs="Times New Roman"/>
          <w:sz w:val="20"/>
        </w:rPr>
      </w:pPr>
      <w:r>
        <w:rPr>
          <w:sz w:val="20"/>
        </w:rPr>
        <w:tab/>
        <w:t>Het DACS zal 40 extra relaisuitgangen kunnen activeren voor extra functies op basis van de classificaties (gebied- vs. centralebreed).  De uitgangsuitbreidingsmodules zullen op afstand van de hoofdcentrale kunnen worden geplaatst op een maximale afstand van 1000 voet (305 meter).  8 relais (No-c-NC) moeten per achtvoudige relaismodule worden geboden</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OPMERKING AAN SPECIFICEERDER ** B4512. Verwijder indien niet vereist.</w:t>
      </w:r>
    </w:p>
    <w:p w:rsidR="005778E6" w:rsidRDefault="005778E6" w:rsidP="007355D3">
      <w:pPr>
        <w:pStyle w:val="ARCATSubPara"/>
        <w:numPr>
          <w:ilvl w:val="3"/>
          <w:numId w:val="9"/>
        </w:numPr>
        <w:ind w:left="1728" w:hanging="576"/>
        <w:rPr>
          <w:rFonts w:cs="Times New Roman"/>
          <w:sz w:val="20"/>
        </w:rPr>
      </w:pPr>
      <w:r>
        <w:rPr>
          <w:sz w:val="20"/>
        </w:rPr>
        <w:tab/>
        <w:t>Het DACS zal 24 extra relaisuitgangen kunnen activeren voor extra functies op basis van de classificaties (gebied- vs. centralebreed). De uitgangsuitbreidingsmodules zullen op afstand van de hoofdcentrale kunnen worden geplaatst op een maximale afstand van 1000 voet (305 meter).  8 relais (No-c-NC) moeten per achtvoudige relaismodule worden geboden</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Het DACS zal relais kunnen besturen en systeemfuncties automatisch kunnen uitvoeren op basis van een tijd-/gebeurtenisgebaseerd planningsprogramma. Het programma kan op uur, dag van de week of dag van de maand gebaseerd zijn.</w:t>
      </w:r>
      <w:r>
        <w:t xml:space="preserve"> </w:t>
      </w:r>
    </w:p>
    <w:p w:rsidR="005778E6" w:rsidRDefault="005778E6" w:rsidP="007355D3">
      <w:pPr>
        <w:pStyle w:val="ARCATSubPara"/>
        <w:numPr>
          <w:ilvl w:val="3"/>
          <w:numId w:val="9"/>
        </w:numPr>
        <w:ind w:left="1728" w:hanging="576"/>
        <w:rPr>
          <w:rFonts w:cs="Times New Roman"/>
          <w:sz w:val="20"/>
        </w:rPr>
      </w:pPr>
      <w:r>
        <w:rPr>
          <w:sz w:val="20"/>
        </w:rPr>
        <w:tab/>
        <w:t>Relais en andere uitgangen kunnen worden geprogrammeerd om te voldoen aan maximaal 14 verschillende gebiedcondities of 12 centralecondities. Relais kunnen ook worden geprogrammeerd voor het volgen van afzonderlijke zones of groepen van zones.</w:t>
      </w:r>
    </w:p>
    <w:p w:rsidR="00F92DAB" w:rsidRDefault="005778E6" w:rsidP="007355D3">
      <w:pPr>
        <w:pStyle w:val="ARCATSubPara"/>
        <w:numPr>
          <w:ilvl w:val="3"/>
          <w:numId w:val="9"/>
        </w:numPr>
        <w:ind w:left="1728" w:hanging="576"/>
        <w:rPr>
          <w:rFonts w:cs="Times New Roman"/>
          <w:sz w:val="20"/>
        </w:rPr>
      </w:pPr>
      <w:r>
        <w:rPr>
          <w:sz w:val="20"/>
        </w:rPr>
        <w:tab/>
        <w:t>Het DACS zal 4 verschillende selectietypen voor alarmuitgangen ondersteunen: Continu, Pulserend, California-standaard en Tijdelijke code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OPMERKING AAN SPECIFICEERDER ** B6512. Verwijder indien niet vereist.</w:t>
      </w:r>
    </w:p>
    <w:p w:rsidR="00F92DAB" w:rsidRPr="00F54630" w:rsidRDefault="00F92DAB" w:rsidP="004C21DB">
      <w:pPr>
        <w:pStyle w:val="ARCATSubPara"/>
        <w:ind w:left="1170" w:hanging="540"/>
        <w:rPr>
          <w:rFonts w:cs="Times New Roman"/>
          <w:sz w:val="20"/>
        </w:rPr>
      </w:pPr>
      <w:r>
        <w:rPr>
          <w:sz w:val="20"/>
        </w:rPr>
        <w:t>C.      Toegangscontrole: het DACS zal maximaal 4 toegangscontrolelezers met gebruikmaking van Wiegand 26-bits of 37-bits indeling ondersteunen.</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Planning:  het DACS zal planningsmogelijkheden ondersteunen met de volgende kenmerken:</w:t>
      </w:r>
    </w:p>
    <w:p w:rsidR="005778E6" w:rsidRPr="00F54630" w:rsidRDefault="005778E6" w:rsidP="007355D3">
      <w:pPr>
        <w:pStyle w:val="ARCATSubPara"/>
        <w:numPr>
          <w:ilvl w:val="3"/>
          <w:numId w:val="9"/>
        </w:numPr>
        <w:ind w:left="1728" w:hanging="576"/>
        <w:rPr>
          <w:rFonts w:cs="Times New Roman"/>
          <w:sz w:val="20"/>
        </w:rPr>
      </w:pPr>
      <w:r>
        <w:rPr>
          <w:sz w:val="20"/>
        </w:rPr>
        <w:tab/>
        <w:t xml:space="preserve">Specifieke gebied(en) Inschakelen / Uitschakelen op basis van openings-/sluitingsvensters.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Zone(s) overbruggen / overbruggen ongedaan maken. </w:t>
      </w:r>
    </w:p>
    <w:p w:rsidR="005778E6" w:rsidRPr="00F54630" w:rsidRDefault="005778E6" w:rsidP="007355D3">
      <w:pPr>
        <w:pStyle w:val="ARCATSubPara"/>
        <w:numPr>
          <w:ilvl w:val="3"/>
          <w:numId w:val="9"/>
        </w:numPr>
        <w:ind w:left="1728" w:hanging="576"/>
        <w:rPr>
          <w:rFonts w:cs="Times New Roman"/>
          <w:sz w:val="20"/>
        </w:rPr>
      </w:pPr>
      <w:r>
        <w:rPr>
          <w:sz w:val="20"/>
        </w:rPr>
        <w:tab/>
        <w:t xml:space="preserve">Relais inschakelen / uitschakelen. </w:t>
      </w:r>
    </w:p>
    <w:p w:rsidR="005778E6" w:rsidRPr="00F54630" w:rsidRDefault="005778E6" w:rsidP="007355D3">
      <w:pPr>
        <w:pStyle w:val="ARCATSubPara"/>
        <w:numPr>
          <w:ilvl w:val="3"/>
          <w:numId w:val="9"/>
        </w:numPr>
        <w:ind w:left="1728" w:hanging="576"/>
        <w:rPr>
          <w:rFonts w:cs="Times New Roman"/>
          <w:sz w:val="20"/>
        </w:rPr>
      </w:pPr>
      <w:r>
        <w:rPr>
          <w:sz w:val="20"/>
        </w:rPr>
        <w:tab/>
        <w:t xml:space="preserve">Testrapporten verzenden. </w:t>
      </w:r>
    </w:p>
    <w:p w:rsidR="005778E6" w:rsidRPr="00F54630" w:rsidRDefault="005778E6" w:rsidP="007355D3">
      <w:pPr>
        <w:pStyle w:val="ARCATSubPara"/>
        <w:numPr>
          <w:ilvl w:val="3"/>
          <w:numId w:val="9"/>
        </w:numPr>
        <w:ind w:left="1728" w:hanging="576"/>
        <w:rPr>
          <w:rFonts w:cs="Times New Roman"/>
          <w:sz w:val="20"/>
        </w:rPr>
      </w:pPr>
      <w:r>
        <w:rPr>
          <w:sz w:val="20"/>
        </w:rPr>
        <w:tab/>
        <w:t>Maximaal 4 programmeerbare vakantieschema's van elk 366 dagen (inclusief schrikkeljaar).  Op basis van de feestdaginstellingen kunnen verschillende tijdvensters voor openen/sluiten en andere systeemfuncties worden uitgevoerd.</w:t>
      </w:r>
    </w:p>
    <w:p w:rsidR="005778E6" w:rsidRPr="00F54630" w:rsidRDefault="005778E6" w:rsidP="007355D3">
      <w:pPr>
        <w:pStyle w:val="ARCATSubPara"/>
        <w:numPr>
          <w:ilvl w:val="3"/>
          <w:numId w:val="9"/>
        </w:numPr>
        <w:ind w:left="1728" w:hanging="576"/>
        <w:rPr>
          <w:rFonts w:cs="Times New Roman"/>
          <w:sz w:val="20"/>
        </w:rPr>
      </w:pPr>
      <w:r>
        <w:rPr>
          <w:sz w:val="20"/>
        </w:rPr>
        <w:tab/>
        <w:t xml:space="preserve">Automatische aanpassing van de systeemklok aan de zomertijd.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Alarmbedieneenheden: </w:t>
      </w:r>
    </w:p>
    <w:p w:rsidR="005778E6" w:rsidRDefault="005778E6" w:rsidP="007355D3">
      <w:pPr>
        <w:pStyle w:val="ARCATSubPara"/>
        <w:numPr>
          <w:ilvl w:val="3"/>
          <w:numId w:val="9"/>
        </w:numPr>
        <w:ind w:left="1728" w:hanging="576"/>
        <w:rPr>
          <w:rFonts w:cs="Times New Roman"/>
          <w:sz w:val="20"/>
        </w:rPr>
      </w:pPr>
      <w:r>
        <w:rPr>
          <w:sz w:val="20"/>
        </w:rPr>
        <w:tab/>
        <w:t>Het DACS zal kunnen worden verbonden met maximaal 8 ACC's, die elk aangepaste tekst op een LCD-scherm kunnen weergeven.</w:t>
      </w:r>
    </w:p>
    <w:p w:rsidR="008F7827" w:rsidRDefault="008F7827" w:rsidP="008F7827">
      <w:pPr>
        <w:pStyle w:val="ARCATnote"/>
        <w:rPr>
          <w:rFonts w:cs="Times New Roman"/>
          <w:color w:val="FF0000"/>
        </w:rPr>
      </w:pPr>
      <w:r>
        <w:rPr>
          <w:color w:val="FF0000"/>
        </w:rPr>
        <w:t xml:space="preserve">** OPMERKING AAN SPECIFICEERDER ** Verwijder indien niet vereist. </w:t>
      </w:r>
    </w:p>
    <w:p w:rsidR="008F7827" w:rsidRDefault="008F7827" w:rsidP="007355D3">
      <w:pPr>
        <w:pStyle w:val="ARCATSubPara"/>
        <w:numPr>
          <w:ilvl w:val="3"/>
          <w:numId w:val="9"/>
        </w:numPr>
        <w:ind w:left="1728" w:hanging="576"/>
        <w:rPr>
          <w:rFonts w:cs="Times New Roman"/>
          <w:sz w:val="20"/>
        </w:rPr>
      </w:pPr>
      <w:r>
        <w:rPr>
          <w:sz w:val="20"/>
        </w:rPr>
        <w:t xml:space="preserve">       De alarmbedieneenheden zullen mogelijkheden bieden voor de  weergave en configuratie van systeemparameters, waaronder:</w:t>
      </w:r>
    </w:p>
    <w:p w:rsidR="00C0393E" w:rsidRDefault="008F7827" w:rsidP="007355D3">
      <w:pPr>
        <w:pStyle w:val="ARCATSubSub1"/>
        <w:numPr>
          <w:ilvl w:val="4"/>
          <w:numId w:val="9"/>
        </w:numPr>
        <w:ind w:left="2304" w:hanging="576"/>
        <w:rPr>
          <w:rFonts w:cs="Times New Roman"/>
          <w:sz w:val="20"/>
        </w:rPr>
      </w:pPr>
      <w:r>
        <w:rPr>
          <w:sz w:val="20"/>
        </w:rPr>
        <w:t xml:space="preserve">  Netwerkparameters:</w:t>
      </w:r>
    </w:p>
    <w:p w:rsidR="008F7827" w:rsidRDefault="00C0393E" w:rsidP="007355D3">
      <w:pPr>
        <w:pStyle w:val="ARCATSubSub1"/>
        <w:numPr>
          <w:ilvl w:val="5"/>
          <w:numId w:val="9"/>
        </w:numPr>
        <w:ind w:left="2340" w:hanging="270"/>
        <w:rPr>
          <w:rFonts w:cs="Times New Roman"/>
          <w:sz w:val="20"/>
        </w:rPr>
      </w:pPr>
      <w:r>
        <w:rPr>
          <w:sz w:val="20"/>
        </w:rPr>
        <w:t xml:space="preserve">  DHCP in-/uitschakelen voor de geselecteerde netwerkmodule.</w:t>
      </w:r>
    </w:p>
    <w:p w:rsidR="008F7827" w:rsidRDefault="008F7827" w:rsidP="007355D3">
      <w:pPr>
        <w:pStyle w:val="ARCATSubSub1"/>
        <w:numPr>
          <w:ilvl w:val="5"/>
          <w:numId w:val="9"/>
        </w:numPr>
        <w:ind w:left="2340" w:hanging="270"/>
        <w:rPr>
          <w:rFonts w:cs="Times New Roman"/>
          <w:sz w:val="20"/>
        </w:rPr>
      </w:pPr>
      <w:r>
        <w:rPr>
          <w:sz w:val="20"/>
        </w:rPr>
        <w:t xml:space="preserve">  UPnP in-/uitschakelen voor de geselecteerde netwerkmodule.</w:t>
      </w:r>
    </w:p>
    <w:p w:rsidR="00D70818" w:rsidRDefault="00D70818" w:rsidP="007355D3">
      <w:pPr>
        <w:pStyle w:val="ARCATSubSub1"/>
        <w:numPr>
          <w:ilvl w:val="5"/>
          <w:numId w:val="9"/>
        </w:numPr>
        <w:ind w:left="2340" w:hanging="270"/>
        <w:rPr>
          <w:rFonts w:cs="Times New Roman"/>
          <w:sz w:val="20"/>
        </w:rPr>
      </w:pPr>
      <w:r>
        <w:rPr>
          <w:sz w:val="20"/>
        </w:rPr>
        <w:t xml:space="preserve">  IP-adres voor de geselecteerde netwerkmodule</w:t>
      </w:r>
    </w:p>
    <w:p w:rsidR="00D70818" w:rsidRPr="00D70818" w:rsidRDefault="00D70818" w:rsidP="007355D3">
      <w:pPr>
        <w:pStyle w:val="ARCATSubSub1"/>
        <w:numPr>
          <w:ilvl w:val="5"/>
          <w:numId w:val="9"/>
        </w:numPr>
        <w:ind w:left="2340" w:hanging="270"/>
        <w:rPr>
          <w:rFonts w:cs="Times New Roman"/>
          <w:sz w:val="20"/>
        </w:rPr>
      </w:pPr>
      <w:r>
        <w:rPr>
          <w:sz w:val="20"/>
        </w:rPr>
        <w:t xml:space="preserve">  Subnetmasker voor de geselecteerde netwerkmodule.</w:t>
      </w:r>
    </w:p>
    <w:p w:rsidR="00D70818" w:rsidRPr="00D70818" w:rsidRDefault="00D70818" w:rsidP="007355D3">
      <w:pPr>
        <w:pStyle w:val="ARCATSubSub1"/>
        <w:numPr>
          <w:ilvl w:val="5"/>
          <w:numId w:val="9"/>
        </w:numPr>
        <w:ind w:left="2340" w:hanging="270"/>
        <w:rPr>
          <w:rFonts w:cs="Times New Roman"/>
          <w:sz w:val="20"/>
        </w:rPr>
      </w:pPr>
      <w:r>
        <w:rPr>
          <w:sz w:val="20"/>
        </w:rPr>
        <w:t xml:space="preserve">  Standaardgateway voor de geselecteerde netwerkmodule.</w:t>
      </w:r>
    </w:p>
    <w:p w:rsidR="00D70818" w:rsidRDefault="00C0393E" w:rsidP="007355D3">
      <w:pPr>
        <w:pStyle w:val="ARCATSubSub1"/>
        <w:numPr>
          <w:ilvl w:val="5"/>
          <w:numId w:val="9"/>
        </w:numPr>
        <w:ind w:left="2340" w:hanging="270"/>
        <w:rPr>
          <w:rFonts w:cs="Times New Roman"/>
          <w:sz w:val="20"/>
        </w:rPr>
      </w:pPr>
      <w:r>
        <w:rPr>
          <w:sz w:val="20"/>
        </w:rPr>
        <w:t xml:space="preserve">  Poortnummer voor de geselecteerde netwerkmodule - Het poortnummer van de module zal binnen het bereik 0 tot 65.535 liggen.</w:t>
      </w:r>
    </w:p>
    <w:p w:rsidR="00C0393E" w:rsidRPr="00C0393E" w:rsidRDefault="00D70818" w:rsidP="007355D3">
      <w:pPr>
        <w:pStyle w:val="ARCATSubSub1"/>
        <w:numPr>
          <w:ilvl w:val="5"/>
          <w:numId w:val="9"/>
        </w:numPr>
        <w:ind w:left="2340" w:hanging="270"/>
        <w:rPr>
          <w:rFonts w:cs="Times New Roman"/>
          <w:sz w:val="20"/>
        </w:rPr>
      </w:pPr>
      <w:r>
        <w:rPr>
          <w:sz w:val="20"/>
        </w:rPr>
        <w:t xml:space="preserve">  DNS-serveradres voor het IP-adres van de DNS-server voor de geselecteerde module</w:t>
      </w:r>
    </w:p>
    <w:p w:rsidR="00D70818" w:rsidRDefault="00C0393E" w:rsidP="007355D3">
      <w:pPr>
        <w:pStyle w:val="ARCATSubSub1"/>
        <w:numPr>
          <w:ilvl w:val="5"/>
          <w:numId w:val="9"/>
        </w:numPr>
        <w:ind w:left="2340" w:hanging="270"/>
        <w:rPr>
          <w:rFonts w:cs="Times New Roman"/>
          <w:sz w:val="20"/>
        </w:rPr>
      </w:pPr>
      <w:r>
        <w:rPr>
          <w:sz w:val="20"/>
        </w:rPr>
        <w:t xml:space="preserve">  DNS-hostnaam voor de geselecteerde module. De DNS-hostnaam zal kunnen bestaan uit maximaal 63 tekens. </w:t>
      </w:r>
    </w:p>
    <w:p w:rsidR="00C0393E" w:rsidRDefault="00C0393E" w:rsidP="007355D3">
      <w:pPr>
        <w:pStyle w:val="ARCATSubSub1"/>
        <w:numPr>
          <w:ilvl w:val="5"/>
          <w:numId w:val="9"/>
        </w:numPr>
        <w:ind w:left="2340" w:hanging="270"/>
        <w:rPr>
          <w:rFonts w:cs="Times New Roman"/>
          <w:sz w:val="20"/>
        </w:rPr>
      </w:pPr>
      <w:r>
        <w:rPr>
          <w:sz w:val="20"/>
        </w:rPr>
        <w:t xml:space="preserve">  Grootte AES-coderingssleutel – Codering in-/uitschakelen door de grootte van de AES-coderingssleutel voor de geselecteerde netwerkmodule te selecteren.</w:t>
      </w:r>
    </w:p>
    <w:p w:rsidR="00C0393E" w:rsidRDefault="00C0393E" w:rsidP="007355D3">
      <w:pPr>
        <w:pStyle w:val="ARCATSubSub1"/>
        <w:numPr>
          <w:ilvl w:val="5"/>
          <w:numId w:val="9"/>
        </w:numPr>
        <w:ind w:left="2340" w:hanging="270"/>
        <w:rPr>
          <w:rFonts w:cs="Times New Roman"/>
          <w:sz w:val="20"/>
        </w:rPr>
      </w:pPr>
      <w:r>
        <w:rPr>
          <w:sz w:val="20"/>
        </w:rPr>
        <w:t xml:space="preserve"> Tekenreeks voor AES-coderingssleutel - De gebruiker zal de AES-coderingstekenreeks kunnen weergeven, toevoegen en wijzigen op basis van de sleutelgrootte die hiervoor is geconfigureerd voor de geselecteerde netwerkmodule.</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Zoneparameters:</w:t>
      </w:r>
    </w:p>
    <w:p w:rsidR="00C0393E" w:rsidRDefault="00C0393E" w:rsidP="007355D3">
      <w:pPr>
        <w:pStyle w:val="ARCATSubSub1"/>
        <w:numPr>
          <w:ilvl w:val="5"/>
          <w:numId w:val="9"/>
        </w:numPr>
        <w:ind w:left="2340" w:hanging="270"/>
        <w:rPr>
          <w:rFonts w:cs="Times New Roman"/>
          <w:sz w:val="20"/>
        </w:rPr>
      </w:pPr>
      <w:r>
        <w:rPr>
          <w:sz w:val="20"/>
        </w:rPr>
        <w:t xml:space="preserve">  Zoneselectie tussen een (1) en het maximale aantal zones in de inbraakcentrale.</w:t>
      </w:r>
    </w:p>
    <w:p w:rsidR="00C0393E" w:rsidRDefault="00C0393E" w:rsidP="007355D3">
      <w:pPr>
        <w:pStyle w:val="ARCATSubSub1"/>
        <w:numPr>
          <w:ilvl w:val="5"/>
          <w:numId w:val="9"/>
        </w:numPr>
        <w:ind w:left="2340" w:hanging="270"/>
        <w:rPr>
          <w:rFonts w:cs="Times New Roman"/>
          <w:sz w:val="20"/>
        </w:rPr>
      </w:pPr>
      <w:r>
        <w:rPr>
          <w:sz w:val="20"/>
        </w:rPr>
        <w:t xml:space="preserve">  Zoneregistratie staat systeemreactie toe vanaf een specifieke fysieke zone op elke willekeurige uitbreidingsmodule;  on-board (ingebouwd), zone-uitbreidingsmodules (bedraad of draadloos), en toegang.</w:t>
      </w:r>
    </w:p>
    <w:p w:rsidR="009F7F53" w:rsidRDefault="009F7F53" w:rsidP="007355D3">
      <w:pPr>
        <w:pStyle w:val="ARCATSubSub1"/>
        <w:numPr>
          <w:ilvl w:val="5"/>
          <w:numId w:val="9"/>
        </w:numPr>
        <w:ind w:left="2340" w:hanging="270"/>
        <w:rPr>
          <w:rFonts w:cs="Times New Roman"/>
          <w:sz w:val="20"/>
        </w:rPr>
      </w:pPr>
      <w:r>
        <w:rPr>
          <w:sz w:val="20"/>
        </w:rPr>
        <w:t xml:space="preserve">  Draadloze zones zullen kunnen worden geregistreerd in het systeem via een functie voor automatisch leren.</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Parameters voor het versturen (routeren) van gebeurtenissen bieden mogelijkheden voor de programmering van maximaal 4 routeringsrapportgroepen, evenals de configuratie van primaire en secundaire paden.</w:t>
      </w:r>
    </w:p>
    <w:p w:rsidR="00AE1C71" w:rsidRDefault="00750FD9" w:rsidP="007355D3">
      <w:pPr>
        <w:pStyle w:val="ARCATSubPara"/>
        <w:numPr>
          <w:ilvl w:val="3"/>
          <w:numId w:val="9"/>
        </w:numPr>
        <w:ind w:left="1728" w:hanging="576"/>
        <w:rPr>
          <w:rFonts w:cs="Times New Roman"/>
          <w:sz w:val="20"/>
        </w:rPr>
      </w:pPr>
      <w:r>
        <w:rPr>
          <w:sz w:val="20"/>
        </w:rPr>
        <w:t xml:space="preserve">Op de ACC's zal elke systeemgebeurtenis in het </w:t>
      </w:r>
      <w:bookmarkStart w:id="0" w:name="_GoBack"/>
      <w:r>
        <w:rPr>
          <w:sz w:val="20"/>
        </w:rPr>
        <w:t>Engels</w:t>
      </w:r>
      <w:bookmarkEnd w:id="0"/>
      <w:r>
        <w:rPr>
          <w:sz w:val="20"/>
        </w:rPr>
        <w:t>, Latijns-Amerikaans Spaans, Portugees, Canadees Frans, Hongaars, Grieks, Italiaans, Pools, Duits, Nederlands, Zweeds en/of Chinees kunnen worden weergegeven, gebaseerd op programmering voor de ACC en gebruikers-PIN-code.</w:t>
      </w:r>
    </w:p>
    <w:p w:rsidR="000219F9" w:rsidRDefault="005778E6" w:rsidP="007355D3">
      <w:pPr>
        <w:pStyle w:val="ARCATParagraph"/>
        <w:numPr>
          <w:ilvl w:val="2"/>
          <w:numId w:val="9"/>
        </w:numPr>
        <w:spacing w:before="200"/>
        <w:ind w:left="1152" w:hanging="576"/>
        <w:rPr>
          <w:rFonts w:cs="Times New Roman"/>
          <w:sz w:val="20"/>
        </w:rPr>
      </w:pPr>
      <w:r>
        <w:rPr>
          <w:sz w:val="20"/>
        </w:rPr>
        <w:tab/>
        <w:t>Gebruikers-PIN-codes en -autorisatie: PIN-codes zullen programmeerbaar zijn met autorisatieniveaus op basis waarvan gebruikers bepaalde of alle gebieden kunnen bedienen.</w:t>
      </w:r>
    </w:p>
    <w:p w:rsidR="009F6664" w:rsidRPr="00750FD9" w:rsidRDefault="009F6664" w:rsidP="009F6664">
      <w:pPr>
        <w:pStyle w:val="ARCATnote"/>
        <w:rPr>
          <w:rFonts w:cs="Times New Roman"/>
          <w:color w:val="FF0000"/>
        </w:rPr>
      </w:pPr>
      <w:r>
        <w:rPr>
          <w:color w:val="FF0000"/>
        </w:rPr>
        <w:t>** OPMERKING AAN SPECIFICEERDER ** B6512, verwijder indien niet vereist.</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Maximaal 100 verschillende PIN-codes zullen kunnen worden gebruikt</w:t>
      </w:r>
    </w:p>
    <w:p w:rsidR="004B3139" w:rsidRPr="00750FD9" w:rsidRDefault="004B3139" w:rsidP="004B3139">
      <w:pPr>
        <w:pStyle w:val="ARCATnote"/>
        <w:rPr>
          <w:rFonts w:cs="Times New Roman"/>
          <w:color w:val="FF0000"/>
        </w:rPr>
      </w:pPr>
      <w:r>
        <w:rPr>
          <w:color w:val="FF0000"/>
        </w:rPr>
        <w:t>** OPMERKING AAN SPECIFICEERDER ** B5512, verwijder indien niet vereist.</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Maximaal 50 verschillende PIN-codes zullen kunnen worden gebruikt</w:t>
      </w:r>
    </w:p>
    <w:p w:rsidR="005778E6" w:rsidRDefault="005778E6" w:rsidP="005778E6">
      <w:pPr>
        <w:pStyle w:val="ARCATnote"/>
        <w:rPr>
          <w:rFonts w:cs="Times New Roman"/>
          <w:color w:val="FF0000"/>
        </w:rPr>
      </w:pPr>
      <w:r>
        <w:rPr>
          <w:color w:val="FF0000"/>
        </w:rPr>
        <w:t>** OPMERKING AAN SPECIFICEERDER ** B4512. Verwijder indien niet vereist.</w:t>
      </w:r>
    </w:p>
    <w:p w:rsidR="005778E6" w:rsidRDefault="005778E6" w:rsidP="007355D3">
      <w:pPr>
        <w:pStyle w:val="ARCATSubPara"/>
        <w:numPr>
          <w:ilvl w:val="3"/>
          <w:numId w:val="9"/>
        </w:numPr>
        <w:ind w:left="1728" w:hanging="576"/>
        <w:rPr>
          <w:rFonts w:cs="Times New Roman"/>
          <w:sz w:val="20"/>
        </w:rPr>
      </w:pPr>
      <w:r>
        <w:rPr>
          <w:sz w:val="20"/>
        </w:rPr>
        <w:tab/>
        <w:t xml:space="preserve">Maximaal 32 verschillende PIN-codes zullen kunnen worden gebruikt.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Elke PIN-code zal bestaan uit 3 tot 6 cijfers (variabel) en er zal een gebruikersnaam van maximaal 32 tekens aan kunnen worden toegekend </w:t>
      </w:r>
    </w:p>
    <w:p w:rsidR="005778E6" w:rsidRPr="00AE1C71" w:rsidRDefault="005778E6" w:rsidP="007355D3">
      <w:pPr>
        <w:pStyle w:val="ARCATSubPara"/>
        <w:numPr>
          <w:ilvl w:val="3"/>
          <w:numId w:val="9"/>
        </w:numPr>
        <w:ind w:left="1728" w:hanging="576"/>
        <w:rPr>
          <w:rFonts w:cs="Times New Roman"/>
          <w:sz w:val="20"/>
        </w:rPr>
      </w:pPr>
      <w:r>
        <w:rPr>
          <w:sz w:val="20"/>
        </w:rPr>
        <w:tab/>
        <w:tab/>
        <w:t>Gebruikerstoegang tot systeemvoorzieningen en -functies zal kunnen worden geconfigureerd op basis van 14 individueel programmeerbare autorisatieniveaus die zijn toegewezen aan de PIN-code van de gebruiker.  Daarnaast zal het systeem beschikken over de mogelijkheid om aan de PIN-code van de gebruiker in verschillende gebieden een verschillend autorisatieniveau toe te wijzen. Aan de servicetechnicus kan een service-PIN-code worden toegewezen, waarmee de technicus beperkte toegang heeft tot systeemfuncties. Door de gebruiker programmeerbare / geactiveerde functies omvatten:</w:t>
      </w:r>
    </w:p>
    <w:p w:rsidR="005778E6" w:rsidRDefault="005778E6" w:rsidP="007355D3">
      <w:pPr>
        <w:pStyle w:val="ARCATSubSub1"/>
        <w:numPr>
          <w:ilvl w:val="4"/>
          <w:numId w:val="9"/>
        </w:numPr>
        <w:ind w:left="2304" w:hanging="576"/>
        <w:rPr>
          <w:rFonts w:cs="Times New Roman"/>
          <w:sz w:val="20"/>
        </w:rPr>
      </w:pPr>
      <w:r>
        <w:rPr>
          <w:sz w:val="20"/>
        </w:rPr>
        <w:tab/>
        <w:t>Het systeem Inschakelen: Alle gebieden, alleen specifieke gebied(en), perimeter direct, perimeter vertraagd, perimeter gedeeltelijk, controlemodus en Inschakeling van het systeem met een PIN-code voor handelen onder dwang.</w:t>
      </w:r>
    </w:p>
    <w:p w:rsidR="005778E6" w:rsidRDefault="005778E6" w:rsidP="007355D3">
      <w:pPr>
        <w:pStyle w:val="ARCATSubSub1"/>
        <w:numPr>
          <w:ilvl w:val="4"/>
          <w:numId w:val="9"/>
        </w:numPr>
        <w:ind w:left="2304" w:hanging="576"/>
        <w:rPr>
          <w:rFonts w:cs="Times New Roman"/>
          <w:sz w:val="20"/>
        </w:rPr>
      </w:pPr>
      <w:r>
        <w:rPr>
          <w:sz w:val="20"/>
        </w:rPr>
        <w:tab/>
        <w:t>Het systeem Uitschakelen: alle gebieden, alleen specifieke gebied(en) en Uitschakelen met een PIN-code voor handelen onder dwang.</w:t>
      </w:r>
    </w:p>
    <w:p w:rsidR="005778E6" w:rsidRDefault="005778E6" w:rsidP="007355D3">
      <w:pPr>
        <w:pStyle w:val="ARCATSubSub1"/>
        <w:numPr>
          <w:ilvl w:val="4"/>
          <w:numId w:val="9"/>
        </w:numPr>
        <w:ind w:left="2304" w:hanging="576"/>
        <w:rPr>
          <w:rFonts w:cs="Times New Roman"/>
          <w:sz w:val="20"/>
        </w:rPr>
      </w:pPr>
      <w:r>
        <w:rPr>
          <w:sz w:val="20"/>
        </w:rPr>
        <w:tab/>
        <w:t>Systeemstatus bekijken: verstoorde zones, gebeurtenisgeheugen, overbrugde zones,gebiedstatus en zonestatus.</w:t>
      </w:r>
    </w:p>
    <w:p w:rsidR="005778E6" w:rsidRDefault="005778E6" w:rsidP="007355D3">
      <w:pPr>
        <w:pStyle w:val="ARCATSubSub1"/>
        <w:numPr>
          <w:ilvl w:val="4"/>
          <w:numId w:val="9"/>
        </w:numPr>
        <w:ind w:left="2304" w:hanging="576"/>
        <w:rPr>
          <w:rFonts w:cs="Times New Roman"/>
          <w:sz w:val="20"/>
        </w:rPr>
      </w:pPr>
      <w:r>
        <w:rPr>
          <w:sz w:val="20"/>
        </w:rPr>
        <w:tab/>
        <w:t xml:space="preserve">Implementatiefuncties: een zone overbruggen, overbruggen van een zone ongedaan maken, sensors resetten, sirene uitschakelen, relais activeren, de functie voor op afstand programmeren lokaal starten om programmering van het systeem vanaf een locatie op afstand mogelijk te maken. </w:t>
      </w:r>
    </w:p>
    <w:p w:rsidR="005778E6" w:rsidRDefault="005778E6" w:rsidP="007355D3">
      <w:pPr>
        <w:pStyle w:val="ARCATSubSub1"/>
        <w:numPr>
          <w:ilvl w:val="4"/>
          <w:numId w:val="9"/>
        </w:numPr>
        <w:ind w:left="2304" w:hanging="576"/>
        <w:rPr>
          <w:rFonts w:cs="Times New Roman"/>
          <w:sz w:val="20"/>
        </w:rPr>
      </w:pPr>
      <w:r>
        <w:rPr>
          <w:sz w:val="20"/>
        </w:rPr>
        <w:tab/>
        <w:t>Het systeem testen: lokale looptest, servicelooptest, brandtest, rapport verzenden naar externe DACR om de telefoonverbinding te controleren, en het tijdstip en de datum voor de volgende verzending van het testrapport programmeren.</w:t>
      </w:r>
    </w:p>
    <w:p w:rsidR="005778E6" w:rsidRDefault="005778E6" w:rsidP="007355D3">
      <w:pPr>
        <w:pStyle w:val="ARCATSubSub1"/>
        <w:numPr>
          <w:ilvl w:val="4"/>
          <w:numId w:val="9"/>
        </w:numPr>
        <w:ind w:left="2304" w:hanging="576"/>
        <w:rPr>
          <w:rFonts w:cs="Times New Roman"/>
          <w:sz w:val="20"/>
        </w:rPr>
      </w:pPr>
      <w:r>
        <w:rPr>
          <w:sz w:val="20"/>
        </w:rPr>
        <w:tab/>
        <w:t>Systeemparameters wijzigen: displayhelderheid van ACC, systeemtijd en -datum, en PIN-codes toevoegen/verwijderen/wijzigen.</w:t>
      </w:r>
    </w:p>
    <w:p w:rsidR="005778E6" w:rsidRDefault="005778E6" w:rsidP="007355D3">
      <w:pPr>
        <w:pStyle w:val="ARCATSubSub1"/>
        <w:numPr>
          <w:ilvl w:val="4"/>
          <w:numId w:val="9"/>
        </w:numPr>
        <w:ind w:left="2304" w:hanging="576"/>
        <w:rPr>
          <w:rFonts w:cs="Times New Roman"/>
          <w:sz w:val="20"/>
        </w:rPr>
      </w:pPr>
      <w:r>
        <w:rPr>
          <w:sz w:val="20"/>
        </w:rPr>
        <w:tab/>
        <w:t>De sluitingstijd van het systeem verlengen.</w:t>
      </w:r>
    </w:p>
    <w:p w:rsidR="005778E6" w:rsidRDefault="005778E6" w:rsidP="007355D3">
      <w:pPr>
        <w:pStyle w:val="ARCATSubSub1"/>
        <w:numPr>
          <w:ilvl w:val="4"/>
          <w:numId w:val="9"/>
        </w:numPr>
        <w:ind w:left="2304" w:hanging="576"/>
        <w:rPr>
          <w:rFonts w:cs="Times New Roman"/>
          <w:sz w:val="20"/>
        </w:rPr>
      </w:pPr>
      <w:r>
        <w:rPr>
          <w:sz w:val="20"/>
        </w:rPr>
        <w:tab/>
        <w:t>Speciale waarschuwingen verzenden en akoestische en zichtbare signalen activeren.</w:t>
      </w:r>
    </w:p>
    <w:p w:rsidR="005778E6" w:rsidRDefault="005778E6" w:rsidP="007355D3">
      <w:pPr>
        <w:pStyle w:val="ARCATSubSub1"/>
        <w:numPr>
          <w:ilvl w:val="4"/>
          <w:numId w:val="9"/>
        </w:numPr>
        <w:ind w:left="2304" w:hanging="576"/>
        <w:rPr>
          <w:rFonts w:cs="Times New Roman"/>
          <w:sz w:val="20"/>
        </w:rPr>
      </w:pPr>
      <w:r>
        <w:rPr>
          <w:sz w:val="20"/>
        </w:rPr>
        <w:tab/>
        <w:t>Meerdere opdrachten / ACC-toetsaanslagen uitvoeren vanuit een enkel(e) Menu / Opdrachtlijst. Aan deze functie zal een titel van maximaal 32 tekens (alfanumeriek) zijn gekoppeld ter identificatie op het ACC-display.</w:t>
      </w:r>
    </w:p>
    <w:p w:rsidR="005778E6" w:rsidRDefault="005778E6" w:rsidP="007355D3">
      <w:pPr>
        <w:pStyle w:val="ARCATSubSub1"/>
        <w:numPr>
          <w:ilvl w:val="4"/>
          <w:numId w:val="9"/>
        </w:numPr>
        <w:ind w:left="2304" w:hanging="576"/>
        <w:rPr>
          <w:rFonts w:cs="Times New Roman"/>
          <w:sz w:val="20"/>
        </w:rPr>
      </w:pPr>
      <w:r>
        <w:rPr>
          <w:sz w:val="20"/>
        </w:rPr>
        <w:tab/>
        <w:t>Bewerken van tijd-/gebeurtenisgebaseerd planningsprogramma vanaf het ACC.</w:t>
      </w:r>
    </w:p>
    <w:p w:rsidR="005778E6" w:rsidRDefault="005778E6" w:rsidP="007355D3">
      <w:pPr>
        <w:pStyle w:val="ARCATSubSub1"/>
        <w:numPr>
          <w:ilvl w:val="4"/>
          <w:numId w:val="9"/>
        </w:numPr>
        <w:ind w:left="2304" w:hanging="576"/>
        <w:rPr>
          <w:rFonts w:cs="Times New Roman"/>
          <w:sz w:val="20"/>
        </w:rPr>
      </w:pPr>
      <w:r>
        <w:rPr>
          <w:sz w:val="20"/>
        </w:rPr>
        <w:tab/>
        <w:t>Het DACS zal tevens een 'servicemenu' bieden voor de implementatie van functies als het weergeven en afdrukken van het systeemlogboek, het weergeven van het revisienummer van de systeemfirmware, en het selecteren van de standaardinstelling (wisselen) van tekstweergaven tussen aangepaste en standaard tekstweergaven voor probleemoplossing.</w:t>
      </w:r>
    </w:p>
    <w:p w:rsidR="005778E6" w:rsidRDefault="005778E6" w:rsidP="007355D3">
      <w:pPr>
        <w:pStyle w:val="ARCATSubPara"/>
        <w:numPr>
          <w:ilvl w:val="3"/>
          <w:numId w:val="9"/>
        </w:numPr>
        <w:ind w:left="1728" w:hanging="576"/>
        <w:rPr>
          <w:rFonts w:cs="Times New Roman"/>
          <w:sz w:val="20"/>
        </w:rPr>
      </w:pPr>
      <w:r>
        <w:rPr>
          <w:sz w:val="20"/>
        </w:rPr>
        <w:tab/>
        <w:t>Het DACS zal gebruikers de mogelijkheid bieden hun eigen gebruikers-PIN-code te wijzigen vanaf de alarmbedieneenheid (ACC).  Managers zullen de gebruikers-PIN-codes en autorisatietoewijzingen van andere gebruikers per gebied kunnen wijzigen vanaf het ACC</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Het DACS zal een programmeerbare functie 'PIN-code voor hele bereik' bevatten waarmee gebruikers met één eenvoudige opdracht alleen het gebeid die ze betreden kunnen Inschakelen of alle gebieden kunnen bedienen vanaf één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Aangepaste functies: het DACS zal het programmeren van aangepaste functies ondersteunen. </w:t>
      </w:r>
    </w:p>
    <w:p w:rsidR="00BD66D0" w:rsidRDefault="00C1438F" w:rsidP="004C21DB">
      <w:pPr>
        <w:pStyle w:val="ARCATParagraph"/>
        <w:numPr>
          <w:ilvl w:val="3"/>
          <w:numId w:val="9"/>
        </w:numPr>
        <w:spacing w:before="200"/>
        <w:rPr>
          <w:rFonts w:cs="Times New Roman"/>
          <w:sz w:val="20"/>
        </w:rPr>
      </w:pPr>
      <w:r>
        <w:rPr>
          <w:sz w:val="20"/>
        </w:rPr>
        <w:t xml:space="preserve">Aangepaste functies zullen worden geactiveerd door een toets op het bedieningspaneel, een knop op de afstandsbediening, een schema of zone-invoer. </w:t>
      </w:r>
    </w:p>
    <w:p w:rsidR="00C1438F" w:rsidRDefault="00C1438F" w:rsidP="004C21DB">
      <w:pPr>
        <w:pStyle w:val="ARCATParagraph"/>
        <w:numPr>
          <w:ilvl w:val="3"/>
          <w:numId w:val="9"/>
        </w:numPr>
        <w:spacing w:before="200"/>
        <w:rPr>
          <w:rFonts w:cs="Times New Roman"/>
          <w:sz w:val="20"/>
        </w:rPr>
      </w:pPr>
      <w:r>
        <w:rPr>
          <w:sz w:val="20"/>
        </w:rPr>
        <w:t>Met aangepaste functies zullen maximaal 6 gebeurtenissen kunnen worden geactiveerd door één actie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Communicatie: het DACS zal systeemgebeurtenissen en bewakingsrapporten, met inbegrip van alarmen, problemen, ontbrekende modules, herstel, systeemstatus, storing netvoeding, accustatus kunnen rapporteren aan primaire en secundaire externe DACR's.  De volgende functies zullen worden ondersteund. </w:t>
      </w:r>
    </w:p>
    <w:p w:rsidR="005778E6" w:rsidRPr="002B1CBE" w:rsidRDefault="005778E6" w:rsidP="007355D3">
      <w:pPr>
        <w:pStyle w:val="ARCATSubPara"/>
        <w:numPr>
          <w:ilvl w:val="3"/>
          <w:numId w:val="9"/>
        </w:numPr>
        <w:ind w:left="1728" w:hanging="576"/>
        <w:rPr>
          <w:rFonts w:cs="Times New Roman"/>
          <w:sz w:val="20"/>
        </w:rPr>
      </w:pPr>
      <w:r>
        <w:rPr>
          <w:sz w:val="20"/>
        </w:rPr>
        <w:tab/>
        <w:t>Het DACS zal kunnen communiceren via analoge inbeltelefoonlijnen, via LAN/WAN/internet met gebruikmaking van een bedrade netwerkinterfacemodule of via een mobiel netwerk met gebruikmaking van een CDMA mobiele-interfacemodule.</w:t>
      </w:r>
    </w:p>
    <w:p w:rsidR="005F66CC" w:rsidRDefault="005778E6" w:rsidP="005F66CC">
      <w:pPr>
        <w:pStyle w:val="ARCATSubPara"/>
        <w:numPr>
          <w:ilvl w:val="3"/>
          <w:numId w:val="9"/>
        </w:numPr>
        <w:ind w:left="1728" w:hanging="576"/>
        <w:rPr>
          <w:rFonts w:cs="Times New Roman"/>
          <w:sz w:val="20"/>
        </w:rPr>
      </w:pPr>
      <w:r>
        <w:rPr>
          <w:sz w:val="20"/>
        </w:rPr>
        <w:tab/>
        <w:t>Voor optimale systeemprestaties wordt de Bosch Modem4-communicatie-indeling gebruikt.  De ModemIIIa²-indeling biedt de ontvanger maximale informatie over alarmen, problemen, herstel, overbruggingen, relaisactivering, openen/sluiten en kaarttoegang.  De gedetailleerde informatie omvat de zonenummers met tekst, nummers van randapparaten, gebruikersnummers met tekst en gebied-informatie.  Als alternatieve indeling is SIA DC09 of Contact-ID mogelijk wanneer een niet-Bosch-ontvanger wordt gebruikt, hoewel deze indelingen minder gedetailleerde informatie bevatten (zone- of gebruikerstekst ontbreken bijvoorbeeld).</w:t>
      </w:r>
    </w:p>
    <w:p w:rsidR="005F0E00" w:rsidRPr="005F66CC" w:rsidRDefault="005F0E00" w:rsidP="005F66CC">
      <w:pPr>
        <w:pStyle w:val="ARCATSubPara"/>
        <w:numPr>
          <w:ilvl w:val="3"/>
          <w:numId w:val="9"/>
        </w:numPr>
        <w:ind w:left="1728" w:hanging="576"/>
        <w:rPr>
          <w:rFonts w:cs="Times New Roman"/>
          <w:sz w:val="20"/>
        </w:rPr>
      </w:pPr>
      <w:r>
        <w:rPr>
          <w:sz w:val="20"/>
        </w:rPr>
        <w:t xml:space="preserve">Het DACS zal tekstberichten (SMS) kunnen verzenden naar compatibele apparaten zonder dat deze berichten naar een meldkamer hoeven te worden gestuurd </w:t>
      </w:r>
    </w:p>
    <w:p w:rsidR="005778E6" w:rsidRDefault="005778E6" w:rsidP="007355D3">
      <w:pPr>
        <w:pStyle w:val="ARCATSubPara"/>
        <w:numPr>
          <w:ilvl w:val="3"/>
          <w:numId w:val="9"/>
        </w:numPr>
        <w:ind w:left="1728" w:hanging="576"/>
        <w:rPr>
          <w:rFonts w:cs="Times New Roman"/>
          <w:sz w:val="20"/>
        </w:rPr>
      </w:pPr>
      <w:r>
        <w:rPr>
          <w:sz w:val="20"/>
        </w:rPr>
        <w:tab/>
        <w:t>Het DACS zal met maximaal 8 verschillende DACR's kunnen communiceren met gebruikmaking van maximaal 4 verschillende telefoonnummers met een maximale lengte van 24 cijfers en/of 4 URL/IP-adressen via een netwerk.</w:t>
      </w:r>
    </w:p>
    <w:p w:rsidR="005778E6" w:rsidRPr="00AE1C71" w:rsidRDefault="005778E6" w:rsidP="007355D3">
      <w:pPr>
        <w:pStyle w:val="ARCATSubPara"/>
        <w:numPr>
          <w:ilvl w:val="3"/>
          <w:numId w:val="9"/>
        </w:numPr>
        <w:ind w:left="1728" w:hanging="576"/>
        <w:rPr>
          <w:rFonts w:cs="Times New Roman"/>
          <w:sz w:val="20"/>
        </w:rPr>
      </w:pPr>
      <w:r>
        <w:rPr>
          <w:sz w:val="20"/>
        </w:rPr>
        <w:tab/>
        <w:tab/>
        <w:t>Het DACS zal rapporteren aan een Commerciële meldkamer die een Bosch D6600 Ontvanger/gateway of een Bosch D6100i Ontvanger gebruikt met gebruikmaking van Modem4 als voorkeursindeling of Contact-ID als alternatieve indeling.</w:t>
      </w:r>
    </w:p>
    <w:p w:rsidR="005778E6" w:rsidRDefault="005778E6" w:rsidP="007355D3">
      <w:pPr>
        <w:pStyle w:val="ARCATSubPara"/>
        <w:numPr>
          <w:ilvl w:val="3"/>
          <w:numId w:val="9"/>
        </w:numPr>
        <w:ind w:left="1728" w:hanging="576"/>
        <w:rPr>
          <w:rFonts w:cs="Times New Roman"/>
          <w:sz w:val="20"/>
        </w:rPr>
      </w:pPr>
      <w:r>
        <w:rPr>
          <w:sz w:val="20"/>
        </w:rPr>
        <w:tab/>
        <w:t>De DACR zal de verzendingsinformatie verstrekken die vanaf het DACS worden verstuurd, met inbegrip van alarmen, problemen, herstel, overbruggingen, relaisactivering, openen/sluiten en kaarttoegang.  Bij gebruik van de ModemIIIa²-indeling omvat de gedetailleerde informatie de zonenummers met tekst, nummers van randapparaten, gebruikersnummers met tekst en gebied-informatie.</w:t>
      </w:r>
    </w:p>
    <w:p w:rsidR="005778E6" w:rsidRDefault="005778E6" w:rsidP="007355D3">
      <w:pPr>
        <w:pStyle w:val="ARCATSubPara"/>
        <w:numPr>
          <w:ilvl w:val="3"/>
          <w:numId w:val="9"/>
        </w:numPr>
        <w:ind w:left="1728" w:hanging="576"/>
        <w:rPr>
          <w:rFonts w:cs="Times New Roman"/>
          <w:sz w:val="20"/>
        </w:rPr>
      </w:pPr>
      <w:r>
        <w:rPr>
          <w:sz w:val="20"/>
        </w:rPr>
        <w:tab/>
        <w:tab/>
        <w:t>Het DACS-rapport zal per gebeurtenis zijn geclassificeerd in elf subcategorieën of 'rapportgroepen'. Elke groep vertegenwoordigt gelijksoortige gebeurtenistypen. Afzonderlijke gebeurtenissen binnen elke groep zullen selectief kunnen worden in- of uitgeschakeld voor verzending. De elf rapportgroepen zullen als volgt zijn:</w:t>
      </w:r>
    </w:p>
    <w:p w:rsidR="005778E6" w:rsidRDefault="005778E6" w:rsidP="007355D3">
      <w:pPr>
        <w:pStyle w:val="ARCATSubSub1"/>
        <w:numPr>
          <w:ilvl w:val="4"/>
          <w:numId w:val="9"/>
        </w:numPr>
        <w:ind w:left="2304" w:hanging="576"/>
        <w:rPr>
          <w:rFonts w:cs="Times New Roman"/>
          <w:sz w:val="20"/>
        </w:rPr>
      </w:pPr>
      <w:r>
        <w:rPr>
          <w:sz w:val="20"/>
        </w:rPr>
        <w:tab/>
        <w:t>Brandrapporten.</w:t>
      </w:r>
    </w:p>
    <w:p w:rsidR="005778E6" w:rsidRDefault="005778E6" w:rsidP="007355D3">
      <w:pPr>
        <w:pStyle w:val="ARCATSubSub1"/>
        <w:numPr>
          <w:ilvl w:val="4"/>
          <w:numId w:val="9"/>
        </w:numPr>
        <w:ind w:left="2304" w:hanging="576"/>
        <w:rPr>
          <w:rFonts w:cs="Times New Roman"/>
          <w:sz w:val="20"/>
        </w:rPr>
      </w:pPr>
      <w:r>
        <w:rPr>
          <w:sz w:val="20"/>
        </w:rPr>
        <w:tab/>
        <w:t>Inbraakrapporten.</w:t>
      </w:r>
    </w:p>
    <w:p w:rsidR="005778E6" w:rsidRDefault="005778E6" w:rsidP="007355D3">
      <w:pPr>
        <w:pStyle w:val="ARCATSubSub1"/>
        <w:numPr>
          <w:ilvl w:val="4"/>
          <w:numId w:val="9"/>
        </w:numPr>
        <w:ind w:left="2304" w:hanging="576"/>
        <w:rPr>
          <w:rFonts w:cs="Times New Roman"/>
          <w:sz w:val="20"/>
        </w:rPr>
      </w:pPr>
      <w:r>
        <w:rPr>
          <w:sz w:val="20"/>
        </w:rPr>
        <w:tab/>
        <w:t>Gebruikersrapporten.</w:t>
      </w:r>
    </w:p>
    <w:p w:rsidR="005778E6" w:rsidRDefault="005778E6" w:rsidP="007355D3">
      <w:pPr>
        <w:pStyle w:val="ARCATSubSub1"/>
        <w:numPr>
          <w:ilvl w:val="4"/>
          <w:numId w:val="9"/>
        </w:numPr>
        <w:ind w:left="2304" w:hanging="576"/>
        <w:rPr>
          <w:rFonts w:cs="Times New Roman"/>
          <w:sz w:val="20"/>
        </w:rPr>
      </w:pPr>
      <w:r>
        <w:rPr>
          <w:sz w:val="20"/>
        </w:rPr>
        <w:tab/>
        <w:t>Testrapporten.</w:t>
      </w:r>
    </w:p>
    <w:p w:rsidR="005778E6" w:rsidRDefault="005778E6" w:rsidP="007355D3">
      <w:pPr>
        <w:pStyle w:val="ARCATSubSub1"/>
        <w:numPr>
          <w:ilvl w:val="4"/>
          <w:numId w:val="9"/>
        </w:numPr>
        <w:ind w:left="2304" w:hanging="576"/>
        <w:rPr>
          <w:rFonts w:cs="Times New Roman"/>
          <w:sz w:val="20"/>
        </w:rPr>
      </w:pPr>
      <w:r>
        <w:rPr>
          <w:sz w:val="20"/>
        </w:rPr>
        <w:tab/>
        <w:t>Diagnostische rapporten.</w:t>
      </w:r>
    </w:p>
    <w:p w:rsidR="005778E6" w:rsidRDefault="005778E6" w:rsidP="007355D3">
      <w:pPr>
        <w:pStyle w:val="ARCATSubSub1"/>
        <w:numPr>
          <w:ilvl w:val="4"/>
          <w:numId w:val="9"/>
        </w:numPr>
        <w:ind w:left="2304" w:hanging="576"/>
        <w:rPr>
          <w:rFonts w:cs="Times New Roman"/>
          <w:sz w:val="20"/>
        </w:rPr>
      </w:pPr>
      <w:r>
        <w:rPr>
          <w:sz w:val="20"/>
        </w:rPr>
        <w:tab/>
        <w:t>Relaisrapporten.</w:t>
      </w:r>
    </w:p>
    <w:p w:rsidR="005778E6" w:rsidRDefault="005778E6" w:rsidP="007355D3">
      <w:pPr>
        <w:pStyle w:val="ARCATSubSub1"/>
        <w:numPr>
          <w:ilvl w:val="4"/>
          <w:numId w:val="9"/>
        </w:numPr>
        <w:ind w:left="2304" w:hanging="576"/>
        <w:rPr>
          <w:rFonts w:cs="Times New Roman"/>
          <w:sz w:val="20"/>
        </w:rPr>
      </w:pPr>
      <w:r>
        <w:rPr>
          <w:sz w:val="20"/>
        </w:rPr>
        <w:tab/>
        <w:t>Rapporten betreffende automatische functie.</w:t>
      </w:r>
    </w:p>
    <w:p w:rsidR="005778E6" w:rsidRDefault="005778E6" w:rsidP="007355D3">
      <w:pPr>
        <w:pStyle w:val="ARCATSubSub1"/>
        <w:numPr>
          <w:ilvl w:val="4"/>
          <w:numId w:val="9"/>
        </w:numPr>
        <w:ind w:left="2304" w:hanging="576"/>
        <w:rPr>
          <w:rFonts w:cs="Times New Roman"/>
          <w:sz w:val="20"/>
        </w:rPr>
      </w:pPr>
      <w:r>
        <w:rPr>
          <w:sz w:val="20"/>
        </w:rPr>
        <w:tab/>
        <w:t>RPS-rapporten.</w:t>
      </w:r>
    </w:p>
    <w:p w:rsidR="005778E6" w:rsidRDefault="005778E6" w:rsidP="007355D3">
      <w:pPr>
        <w:pStyle w:val="ARCATSubSub1"/>
        <w:numPr>
          <w:ilvl w:val="4"/>
          <w:numId w:val="9"/>
        </w:numPr>
        <w:ind w:left="2304" w:hanging="576"/>
        <w:rPr>
          <w:rFonts w:cs="Times New Roman"/>
          <w:sz w:val="20"/>
        </w:rPr>
      </w:pPr>
      <w:r>
        <w:rPr>
          <w:sz w:val="20"/>
        </w:rPr>
        <w:tab/>
        <w:t>Zonerapporten.</w:t>
      </w:r>
    </w:p>
    <w:p w:rsidR="005778E6" w:rsidRDefault="005778E6" w:rsidP="007355D3">
      <w:pPr>
        <w:pStyle w:val="ARCATSubSub1"/>
        <w:numPr>
          <w:ilvl w:val="4"/>
          <w:numId w:val="9"/>
        </w:numPr>
        <w:ind w:left="2304" w:hanging="576"/>
        <w:rPr>
          <w:rFonts w:cs="Times New Roman"/>
          <w:sz w:val="20"/>
        </w:rPr>
      </w:pPr>
      <w:r>
        <w:tab/>
      </w:r>
      <w:r>
        <w:rPr>
          <w:sz w:val="20"/>
        </w:rPr>
        <w:t xml:space="preserve">Gebruikerswijzigingsrapporten. </w:t>
      </w:r>
    </w:p>
    <w:p w:rsidR="005778E6" w:rsidRPr="00D724AF" w:rsidRDefault="005778E6" w:rsidP="007355D3">
      <w:pPr>
        <w:pStyle w:val="ARCATSubSub1"/>
        <w:numPr>
          <w:ilvl w:val="4"/>
          <w:numId w:val="9"/>
        </w:numPr>
        <w:ind w:left="2304" w:hanging="576"/>
        <w:rPr>
          <w:rFonts w:cs="Times New Roman"/>
          <w:sz w:val="20"/>
        </w:rPr>
      </w:pPr>
      <w:r>
        <w:rPr>
          <w:sz w:val="20"/>
        </w:rPr>
        <w:tab/>
        <w:t>Toegangsrapporten.</w:t>
      </w:r>
    </w:p>
    <w:p w:rsidR="005778E6" w:rsidRDefault="005778E6" w:rsidP="007355D3">
      <w:pPr>
        <w:pStyle w:val="ARCATSubPara"/>
        <w:numPr>
          <w:ilvl w:val="3"/>
          <w:numId w:val="9"/>
        </w:numPr>
        <w:ind w:left="1728" w:hanging="576"/>
        <w:rPr>
          <w:rFonts w:cs="Times New Roman"/>
          <w:sz w:val="20"/>
        </w:rPr>
      </w:pPr>
      <w:r>
        <w:rPr>
          <w:sz w:val="20"/>
        </w:rPr>
        <w:tab/>
        <w:t>Het DACS zal beschikken over de mogelijkheid om de integriteit van het pad voor externe communicatie te verifiëren en over te schakelen naar alternatieve paden wanneer een communicatiestoring optreedt.</w:t>
      </w:r>
    </w:p>
    <w:p w:rsidR="005778E6" w:rsidRDefault="005778E6" w:rsidP="007355D3">
      <w:pPr>
        <w:pStyle w:val="ARCATSubPara"/>
        <w:numPr>
          <w:ilvl w:val="3"/>
          <w:numId w:val="9"/>
        </w:numPr>
        <w:ind w:left="1728" w:hanging="576"/>
        <w:rPr>
          <w:rFonts w:cs="Times New Roman"/>
          <w:sz w:val="20"/>
        </w:rPr>
      </w:pPr>
      <w:r>
        <w:rPr>
          <w:sz w:val="20"/>
        </w:rPr>
        <w:tab/>
        <w:t>Het DACS zal in de onbemande bedrijfsmodus kunnen werken waarbij programmerings- en configuratie-updates automatisch worden overgebracht via de Remote Programming Software (RPS, software voor programmeren op afstand).  Deze updates kunnen worden gestart vanaf de inbraakcentrale of vanaf de externe computer waarop RPS wordt uitgevoerd.</w:t>
      </w:r>
    </w:p>
    <w:p w:rsidR="005778E6" w:rsidRDefault="005778E6" w:rsidP="007355D3">
      <w:pPr>
        <w:pStyle w:val="ARCATParagraph"/>
        <w:numPr>
          <w:ilvl w:val="2"/>
          <w:numId w:val="9"/>
        </w:numPr>
        <w:spacing w:before="200"/>
        <w:ind w:left="1152" w:hanging="576"/>
        <w:rPr>
          <w:rFonts w:cs="Times New Roman"/>
          <w:sz w:val="20"/>
        </w:rPr>
      </w:pPr>
      <w:r>
        <w:rPr>
          <w:sz w:val="20"/>
        </w:rPr>
        <w:tab/>
        <w:t>Netwerkcommunicatie:  het DACS zal netwerkcommunicatie kunnen verrichten via een LAN, WAN, intranet of internet.  Het systeem zal bewaking van de netwerkcommunicatie omvatten met gebruikmaking van configureerbare periodieke polling naar de DACR (Digital Alarm Communications Receiver, digitale alarmcommunicatie-ontvanger).  De DACR zal verlies van communicatie vanaf een netwerksysteem na een programmeerbare tijdsperiode na het laatste bericht melden. De meldingsopties zullen programmeerbaar zijn en lokale signalering of indicatie aan automatiseringssoftware omvatten.</w:t>
      </w:r>
    </w:p>
    <w:p w:rsidR="005778E6" w:rsidRDefault="005778E6" w:rsidP="007355D3">
      <w:pPr>
        <w:pStyle w:val="ARCATSubPara"/>
        <w:numPr>
          <w:ilvl w:val="3"/>
          <w:numId w:val="9"/>
        </w:numPr>
        <w:ind w:left="1710" w:hanging="576"/>
        <w:rPr>
          <w:rFonts w:cs="Times New Roman"/>
          <w:sz w:val="20"/>
        </w:rPr>
      </w:pPr>
      <w:r>
        <w:rPr>
          <w:sz w:val="20"/>
        </w:rPr>
        <w:tab/>
        <w:t>De netwerkinterfacemodule zal ondersteuning bieden voor Dynamic Host Communication Protocol (DHCP) om een IP-adres te verkrijgen.</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Het systeem zal ondersteuning bieden voor een verificatiemethode tussen de inbraakcentrale en de ontvanger om te verzekeren dat de inbraakcentrale niet gecompromitteerd of vervangen is.</w:t>
      </w:r>
    </w:p>
    <w:p w:rsidR="005778E6" w:rsidRPr="00D06135" w:rsidRDefault="005778E6" w:rsidP="007355D3">
      <w:pPr>
        <w:pStyle w:val="ARCATSubPara"/>
        <w:numPr>
          <w:ilvl w:val="3"/>
          <w:numId w:val="9"/>
        </w:numPr>
        <w:ind w:left="1710" w:hanging="576"/>
        <w:rPr>
          <w:rFonts w:cs="Times New Roman"/>
          <w:sz w:val="20"/>
        </w:rPr>
      </w:pPr>
      <w:r>
        <w:tab/>
      </w:r>
      <w:r>
        <w:rPr>
          <w:sz w:val="20"/>
        </w:rPr>
        <w:t>De netwerkinterfacemodules zullen ondersteuning kunnen bieden voor codering met gebruikmaking van 256-bits AES-codering (Rijndael) die is gecertificeerd door NIST (National Institute of Standards and Technology).</w:t>
      </w:r>
    </w:p>
    <w:p w:rsidR="005778E6" w:rsidRPr="00D06135" w:rsidRDefault="005778E6" w:rsidP="007355D3">
      <w:pPr>
        <w:pStyle w:val="ARCATSubPara"/>
        <w:numPr>
          <w:ilvl w:val="3"/>
          <w:numId w:val="9"/>
        </w:numPr>
        <w:ind w:left="1710" w:hanging="576"/>
      </w:pPr>
      <w:r>
        <w:rPr>
          <w:sz w:val="20"/>
        </w:rPr>
        <w:tab/>
        <w:t>De netwerkinterfacemodule zal een 10/100BaseT-verbinding met een Ethernet-netwerk ondersteunen.</w:t>
      </w:r>
    </w:p>
    <w:p w:rsidR="005778E6" w:rsidRPr="00E70CFD" w:rsidRDefault="005778E6" w:rsidP="007355D3">
      <w:pPr>
        <w:pStyle w:val="ARCATSubPara"/>
        <w:numPr>
          <w:ilvl w:val="3"/>
          <w:numId w:val="9"/>
        </w:numPr>
        <w:ind w:left="1710" w:hanging="576"/>
      </w:pPr>
      <w:r>
        <w:rPr>
          <w:sz w:val="20"/>
        </w:rPr>
        <w:tab/>
        <w:t>De inbraakcentrale zal netwerkcommunicatie kunnen verrichten met een programmeerbare poll-tijd om periodieke heartbeats aan de ontvanger te versturen, een programmeerbare ACK-wachttijd en een programmeerbare tijd tussen pogingen.  In het geval dat een communicatiepad uitvalt, kan de inbraakcentrale via een beschikbare communicatiemethode proberen back-up-communicatie tot stand te brengen met dezelfde ontvanger of een back-up-ontvanger.</w:t>
      </w:r>
    </w:p>
    <w:p w:rsidR="005778E6" w:rsidRDefault="005778E6" w:rsidP="007355D3">
      <w:pPr>
        <w:pStyle w:val="ARCATSubSub1"/>
        <w:numPr>
          <w:ilvl w:val="4"/>
          <w:numId w:val="9"/>
        </w:numPr>
        <w:ind w:left="2304" w:hanging="576"/>
        <w:rPr>
          <w:rFonts w:cs="Times New Roman"/>
          <w:sz w:val="20"/>
        </w:rPr>
      </w:pPr>
      <w:r>
        <w:rPr>
          <w:sz w:val="20"/>
        </w:rPr>
        <w:tab/>
        <w:t>De inbraakcentrale zal in het geval van het uitvallen van het primaire pad de heartbeat-frequentie van een back-uppad dat mobiel gebruikt automatisch kunnen aanpassen aan de heartbeat-frequentie van het primaire pad.  Zodra het primaire pad is hersteld, zal de heartbeat-frequentie van het back-uppad automatisch worden hersteld naar de oorspronkelijke frequentie.  Zo kan een systeem dat gebruikmaakt van mobiele communicatie de kosten voor mobiele communicatie laag houden.</w:t>
      </w:r>
    </w:p>
    <w:p w:rsidR="005778E6" w:rsidRPr="001A7C3D" w:rsidRDefault="005778E6" w:rsidP="007355D3">
      <w:pPr>
        <w:pStyle w:val="ARCATSubSub1"/>
        <w:numPr>
          <w:ilvl w:val="4"/>
          <w:numId w:val="9"/>
        </w:numPr>
        <w:ind w:left="2304" w:hanging="576"/>
        <w:rPr>
          <w:rFonts w:cs="Times New Roman"/>
          <w:sz w:val="20"/>
        </w:rPr>
      </w:pPr>
      <w:r>
        <w:rPr>
          <w:sz w:val="20"/>
        </w:rPr>
        <w:tab/>
        <w:t xml:space="preserve">Voor de netwerkcommunicatie tussen de inbraakcentrale en de ontvanger zal gebruik worden gemaakt van Modem4, DC09 of Contact-ID.  </w:t>
      </w:r>
    </w:p>
    <w:p w:rsidR="005778E6" w:rsidRDefault="005778E6" w:rsidP="007355D3">
      <w:pPr>
        <w:pStyle w:val="ARCATSubSub1"/>
        <w:numPr>
          <w:ilvl w:val="4"/>
          <w:numId w:val="9"/>
        </w:numPr>
        <w:ind w:left="2304" w:hanging="576"/>
        <w:rPr>
          <w:rFonts w:cs="Times New Roman"/>
          <w:sz w:val="20"/>
        </w:rPr>
      </w:pPr>
      <w:r>
        <w:rPr>
          <w:sz w:val="20"/>
        </w:rPr>
        <w:tab/>
        <w:t>De inbraakcentrale zal tweewegcommunicatie kunnen verrichten met gebruikmaking van een bedrade netwerkinterfacemodule met een 10/100BaseT-interface op een LAN-/WAN-/internetconfiguratie of met een draadloze GPRS-module op internet.</w:t>
      </w:r>
    </w:p>
    <w:p w:rsidR="006F66FD" w:rsidRDefault="006F66FD" w:rsidP="007355D3">
      <w:pPr>
        <w:pStyle w:val="ARCATSubSub1"/>
        <w:numPr>
          <w:ilvl w:val="4"/>
          <w:numId w:val="9"/>
        </w:numPr>
        <w:ind w:left="2304" w:hanging="576"/>
        <w:rPr>
          <w:rFonts w:cs="Times New Roman"/>
          <w:sz w:val="20"/>
        </w:rPr>
      </w:pPr>
      <w:r>
        <w:rPr>
          <w:sz w:val="20"/>
        </w:rPr>
        <w:t xml:space="preserve">       De inbraakcentrale zal de bestemming van de ontvanger kunnen configureren met gebruikmaking van een URL of een statisch IP-adres.</w:t>
      </w:r>
    </w:p>
    <w:p w:rsidR="006F66FD" w:rsidRDefault="006F66FD" w:rsidP="007355D3">
      <w:pPr>
        <w:pStyle w:val="ARCATSubSub1"/>
        <w:numPr>
          <w:ilvl w:val="4"/>
          <w:numId w:val="9"/>
        </w:numPr>
        <w:ind w:left="2304" w:hanging="576"/>
        <w:rPr>
          <w:rFonts w:cs="Times New Roman"/>
          <w:sz w:val="20"/>
        </w:rPr>
      </w:pPr>
      <w:r>
        <w:rPr>
          <w:sz w:val="20"/>
        </w:rPr>
        <w:tab/>
        <w:t>De inbraakcentrale zal DNS kunnen gebruiken om het IP-adres van de ontvanger op te kunnen zoeken wanneer de centrale is geprogrammeerd met een URL.</w:t>
      </w:r>
    </w:p>
    <w:p w:rsidR="006F66FD" w:rsidRDefault="006F66FD" w:rsidP="007355D3">
      <w:pPr>
        <w:pStyle w:val="ARCATSubSub1"/>
        <w:numPr>
          <w:ilvl w:val="4"/>
          <w:numId w:val="9"/>
        </w:numPr>
        <w:ind w:left="2304" w:hanging="576"/>
        <w:rPr>
          <w:rFonts w:cs="Times New Roman"/>
          <w:sz w:val="20"/>
        </w:rPr>
      </w:pPr>
      <w:r>
        <w:rPr>
          <w:sz w:val="20"/>
        </w:rPr>
        <w:tab/>
        <w:t>De inbraakcentrale zal UPnP ondersteunen voor automatische Port Forward-configuratie in de router waar de inbraakcentrale is geïnstalleerd.</w:t>
      </w:r>
    </w:p>
    <w:p w:rsidR="006F66FD" w:rsidRDefault="006F66FD" w:rsidP="007355D3">
      <w:pPr>
        <w:pStyle w:val="ARCATSubSub1"/>
        <w:numPr>
          <w:ilvl w:val="4"/>
          <w:numId w:val="9"/>
        </w:numPr>
        <w:ind w:left="2304" w:hanging="576"/>
        <w:rPr>
          <w:rFonts w:cs="Times New Roman"/>
          <w:sz w:val="20"/>
        </w:rPr>
      </w:pPr>
      <w:r>
        <w:rPr>
          <w:sz w:val="20"/>
        </w:rPr>
        <w:tab/>
        <w:t>De inbraakcentrale zal AutoIP ondersteunen, zodat de RPS-software lokaal verbinding kan maken met de inbraakcentrale met gebruikmaking van een IP Direct-verbinding.</w:t>
      </w:r>
    </w:p>
    <w:p w:rsidR="006F66FD" w:rsidRDefault="006F66FD" w:rsidP="007355D3">
      <w:pPr>
        <w:pStyle w:val="ARCATSubSub1"/>
        <w:numPr>
          <w:ilvl w:val="4"/>
          <w:numId w:val="9"/>
        </w:numPr>
        <w:ind w:left="2304" w:hanging="576"/>
        <w:rPr>
          <w:rFonts w:cs="Times New Roman"/>
          <w:sz w:val="20"/>
        </w:rPr>
      </w:pPr>
      <w:r>
        <w:rPr>
          <w:sz w:val="20"/>
        </w:rPr>
        <w:tab/>
        <w:t>De inbraakcentrale zal configuratie van de IP-parameters vanaf het bedieningspaneel ondersteunen, zodat er geen pc nodig is om het IP-apparaat te configureren.</w:t>
      </w:r>
    </w:p>
    <w:p w:rsidR="00512F7C" w:rsidRDefault="006F66FD" w:rsidP="007355D3">
      <w:pPr>
        <w:pStyle w:val="ARCATSubSub1"/>
        <w:numPr>
          <w:ilvl w:val="4"/>
          <w:numId w:val="9"/>
        </w:numPr>
        <w:ind w:left="2304" w:hanging="576"/>
        <w:rPr>
          <w:rFonts w:cs="Times New Roman"/>
          <w:sz w:val="20"/>
        </w:rPr>
      </w:pPr>
      <w:r>
        <w:rPr>
          <w:sz w:val="20"/>
        </w:rPr>
        <w:tab/>
        <w:t xml:space="preserve">De inbraakcentrale zal diagnostische netwerkgegevens vanaf een bedieningspaneel ondersteunen, zodat de netwerkconnectiviteit lokaal kan worden getest.  De diagnostische gegevens moeten Ethernet-kabel verbonden, gateway-configuratie ok, DNS-opzoekactie operationeel en externe netwerkconnectiviteit (zoals internet) operationeel omvatten. </w:t>
      </w:r>
    </w:p>
    <w:p w:rsidR="006F66FD" w:rsidRPr="00512F7C" w:rsidRDefault="00512F7C" w:rsidP="007355D3">
      <w:pPr>
        <w:pStyle w:val="ARCATSubSub1"/>
        <w:numPr>
          <w:ilvl w:val="4"/>
          <w:numId w:val="9"/>
        </w:numPr>
        <w:ind w:left="2304" w:hanging="576"/>
        <w:rPr>
          <w:rFonts w:cs="Times New Roman"/>
          <w:sz w:val="20"/>
        </w:rPr>
      </w:pPr>
      <w:r>
        <w:rPr>
          <w:sz w:val="20"/>
        </w:rPr>
        <w:t xml:space="preserve">       Het systeem zal voldoen aan de DCID 6/9- en UL 2050-normen.</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Gebeurtenissenlogboek:  het DACS zal een logboek met gebeurtenissen bijhouden, waarin tijdstip, dag, maand, jaar, type gebeurtenis, accountnummer, gebiednummer, gebruikers-ID, zonetekst, gebruikerstekst en primaire/secundaire gebeurtenisroute worden aangegeven.  Het systeem zal mogelijkheden bieden voor de volgende kenmerken: </w:t>
      </w:r>
    </w:p>
    <w:p w:rsidR="009F6664" w:rsidRPr="004C21DB" w:rsidRDefault="009F6664" w:rsidP="004C21DB">
      <w:pPr>
        <w:pStyle w:val="ARCATnote"/>
        <w:rPr>
          <w:rFonts w:cs="Times New Roman"/>
          <w:color w:val="FF0000"/>
        </w:rPr>
      </w:pPr>
      <w:r>
        <w:rPr>
          <w:color w:val="FF0000"/>
        </w:rPr>
        <w:t xml:space="preserve">** OPMERKING AAN SPECIFICEERDER ** B6512. Verwijder deze indien ze niet vereist zijn. </w:t>
      </w:r>
    </w:p>
    <w:p w:rsidR="005778E6" w:rsidRDefault="005778E6" w:rsidP="007355D3">
      <w:pPr>
        <w:pStyle w:val="ARCATSubPara"/>
        <w:numPr>
          <w:ilvl w:val="3"/>
          <w:numId w:val="9"/>
        </w:numPr>
        <w:ind w:left="1728" w:hanging="576"/>
        <w:rPr>
          <w:rFonts w:cs="Times New Roman"/>
          <w:sz w:val="20"/>
        </w:rPr>
      </w:pPr>
      <w:r>
        <w:rPr>
          <w:sz w:val="20"/>
        </w:rPr>
        <w:tab/>
        <w:t>Het DACS zal maximaal 1000 gebeurtenissen kunnen opslaan</w:t>
      </w:r>
    </w:p>
    <w:p w:rsidR="009F6664" w:rsidRPr="00376F66" w:rsidRDefault="009F6664" w:rsidP="004C21DB">
      <w:pPr>
        <w:pStyle w:val="ARCATnote"/>
        <w:rPr>
          <w:rFonts w:cs="Times New Roman"/>
          <w:color w:val="FF0000"/>
        </w:rPr>
      </w:pPr>
      <w:r>
        <w:rPr>
          <w:color w:val="FF0000"/>
        </w:rPr>
        <w:t xml:space="preserve">** OPMERKING AAN SPECIFICEERDER ** B5512. Verwijder deze indien ze niet vereist zijn. </w:t>
      </w:r>
    </w:p>
    <w:p w:rsidR="009F6664" w:rsidRDefault="009F6664" w:rsidP="007355D3">
      <w:pPr>
        <w:pStyle w:val="ARCATSubPara"/>
        <w:numPr>
          <w:ilvl w:val="3"/>
          <w:numId w:val="9"/>
        </w:numPr>
        <w:ind w:left="1728" w:hanging="576"/>
        <w:rPr>
          <w:rFonts w:cs="Times New Roman"/>
          <w:sz w:val="20"/>
        </w:rPr>
      </w:pPr>
      <w:r>
        <w:rPr>
          <w:sz w:val="20"/>
        </w:rPr>
        <w:tab/>
        <w:t>Het DACS zal maximaal 256 gebeurtenissen kunnen opslaan</w:t>
      </w:r>
    </w:p>
    <w:p w:rsidR="00047A12" w:rsidRPr="00376F66" w:rsidRDefault="00047A12" w:rsidP="004C21DB">
      <w:pPr>
        <w:pStyle w:val="ARCATnote"/>
        <w:rPr>
          <w:rFonts w:cs="Times New Roman"/>
          <w:color w:val="FF0000"/>
        </w:rPr>
      </w:pPr>
      <w:r>
        <w:rPr>
          <w:color w:val="FF0000"/>
        </w:rPr>
        <w:t xml:space="preserve">** OPMERKING AAN SPECIFICEERDER ** B4512. Verwijder deze indien ze niet vereist zijn. </w:t>
      </w:r>
    </w:p>
    <w:p w:rsidR="00047A12" w:rsidRDefault="00047A12" w:rsidP="007355D3">
      <w:pPr>
        <w:pStyle w:val="ARCATSubPara"/>
        <w:numPr>
          <w:ilvl w:val="3"/>
          <w:numId w:val="9"/>
        </w:numPr>
        <w:ind w:left="1728" w:hanging="576"/>
        <w:rPr>
          <w:rFonts w:cs="Times New Roman"/>
          <w:sz w:val="20"/>
        </w:rPr>
      </w:pPr>
      <w:r>
        <w:rPr>
          <w:sz w:val="20"/>
        </w:rPr>
        <w:tab/>
        <w:t>Het DACS zal maximaal 128 gebeurtenissen kunnen opslaan</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Het DACS zal ondersteuning bieden voor lokale weergave van logboeken bij de ACC en voor externe weergave van logboeken via een upload naar een externe computer in een meldkamer waarop de RPS-software wordt uitgevoerd.</w:t>
      </w:r>
    </w:p>
    <w:p w:rsidR="005778E6" w:rsidRPr="00833873" w:rsidRDefault="005778E6" w:rsidP="007355D3">
      <w:pPr>
        <w:pStyle w:val="ARCATSubPara"/>
        <w:numPr>
          <w:ilvl w:val="3"/>
          <w:numId w:val="9"/>
        </w:numPr>
        <w:ind w:left="1728" w:hanging="576"/>
        <w:rPr>
          <w:rFonts w:cs="Times New Roman"/>
          <w:sz w:val="20"/>
        </w:rPr>
      </w:pPr>
      <w:r>
        <w:rPr>
          <w:sz w:val="20"/>
        </w:rPr>
        <w:tab/>
        <w:t xml:space="preserve">Wanneer het gebeurtenissenlogboek een programmeerbare 'capaciteit percentage vol' heeft bereikt, zal het DACS dit melden in de vorm van een rapport aan de DACR.  Zo kunnen opgeslagen gebeurtenissen via RPS worden opgehaald om een verlies van logboekinformatie te voorkomen. </w:t>
      </w:r>
    </w:p>
    <w:p w:rsidR="005778E6" w:rsidRPr="00833873" w:rsidRDefault="005778E6" w:rsidP="007355D3">
      <w:pPr>
        <w:pStyle w:val="ARCATSubPara"/>
        <w:numPr>
          <w:ilvl w:val="3"/>
          <w:numId w:val="9"/>
        </w:numPr>
        <w:ind w:left="1728" w:hanging="576"/>
        <w:rPr>
          <w:rFonts w:cs="Times New Roman"/>
          <w:sz w:val="20"/>
        </w:rPr>
      </w:pPr>
      <w:r>
        <w:rPr>
          <w:sz w:val="20"/>
        </w:rPr>
        <w:tab/>
        <w:t>Groep, signaaltype en gebied kunnen gebeurtenissen routeren naar specifieke printers.</w:t>
      </w:r>
    </w:p>
    <w:p w:rsidR="005778E6" w:rsidRPr="00833873" w:rsidRDefault="005778E6" w:rsidP="007355D3">
      <w:pPr>
        <w:pStyle w:val="ARCATSubPara"/>
        <w:numPr>
          <w:ilvl w:val="3"/>
          <w:numId w:val="9"/>
        </w:numPr>
        <w:ind w:left="1728" w:hanging="576"/>
        <w:rPr>
          <w:rFonts w:cs="Times New Roman"/>
          <w:sz w:val="20"/>
        </w:rPr>
      </w:pPr>
      <w:r>
        <w:rPr>
          <w:sz w:val="20"/>
        </w:rPr>
        <w:tab/>
        <w:t>Elke DACR zal zijn aangeduid als een primaire, back-up- of dubbele bestemming voor elke rapportgroep. Door een gebeurtenis toe te wijzen aan meerdere routeringsgroepen wordt voorzien in dubbele bestemmingen voor de gebeurtenis. De verzending van gegroepeerde gebeurtenissen maakt rapportage van verschillende typen informatie naar verschillende externe DACR's mogelijk.</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Test-, diagnose- en programmeringsvoorzieningen:  het DACS zal (handmatig of automatisch) test- en statusrapporten kunnen verzenden naar externe DACR's. </w:t>
      </w:r>
    </w:p>
    <w:p w:rsidR="005778E6" w:rsidRDefault="005778E6" w:rsidP="007355D3">
      <w:pPr>
        <w:pStyle w:val="ARCATSubPara"/>
        <w:numPr>
          <w:ilvl w:val="3"/>
          <w:numId w:val="9"/>
        </w:numPr>
        <w:ind w:left="1728" w:hanging="576"/>
        <w:rPr>
          <w:rFonts w:cs="Times New Roman"/>
          <w:sz w:val="20"/>
        </w:rPr>
      </w:pPr>
      <w:r>
        <w:rPr>
          <w:sz w:val="20"/>
        </w:rPr>
        <w:tab/>
        <w:t xml:space="preserve">Het DACS zal dagelijks, wekelijks of eenmaal per 28 dagen automatische tests kunnen verzenden. De tijden van de automatische tests zullen programmeerbaar zijn om een verschuiving van 24 uur ten opzichte van de huidige tijd mogelijk te maken. </w:t>
      </w:r>
    </w:p>
    <w:p w:rsidR="005778E6" w:rsidRDefault="005778E6" w:rsidP="007355D3">
      <w:pPr>
        <w:pStyle w:val="ARCATSubPara"/>
        <w:numPr>
          <w:ilvl w:val="3"/>
          <w:numId w:val="9"/>
        </w:numPr>
        <w:ind w:left="1728" w:hanging="576"/>
        <w:rPr>
          <w:rFonts w:cs="Times New Roman"/>
          <w:sz w:val="20"/>
        </w:rPr>
      </w:pPr>
      <w:r>
        <w:rPr>
          <w:sz w:val="20"/>
        </w:rPr>
        <w:tab/>
        <w:t>Automatische testrapporten zullen zodanig kunnen worden geprogrammeerd dat ze met één testinterval kunnen worden uitgesteld als een ander rapport wordt verzonden in het huidige interval.</w:t>
      </w:r>
    </w:p>
    <w:p w:rsidR="005778E6" w:rsidRDefault="005778E6" w:rsidP="007355D3">
      <w:pPr>
        <w:pStyle w:val="ARCATSubPara"/>
        <w:numPr>
          <w:ilvl w:val="3"/>
          <w:numId w:val="9"/>
        </w:numPr>
        <w:ind w:left="1728" w:hanging="576"/>
        <w:rPr>
          <w:rFonts w:cs="Times New Roman"/>
          <w:sz w:val="20"/>
        </w:rPr>
      </w:pPr>
      <w:r>
        <w:rPr>
          <w:sz w:val="20"/>
        </w:rPr>
        <w:tab/>
        <w:t>Automatische testrapporten en externe systeemtoegang voor diagnostische doeleinden zullen worden ondersteund via een externe computer in de meldkamer waarop Remote Programming Software (RPS, Software voor programmeren op afstand) wordt uitgevoerd.</w:t>
      </w:r>
    </w:p>
    <w:p w:rsidR="005778E6" w:rsidRDefault="005778E6" w:rsidP="007355D3">
      <w:pPr>
        <w:pStyle w:val="ARCATSubPara"/>
        <w:numPr>
          <w:ilvl w:val="3"/>
          <w:numId w:val="9"/>
        </w:numPr>
        <w:ind w:left="1728" w:hanging="576"/>
        <w:rPr>
          <w:rFonts w:cs="Times New Roman"/>
          <w:sz w:val="20"/>
        </w:rPr>
      </w:pPr>
      <w:r>
        <w:rPr>
          <w:sz w:val="20"/>
        </w:rPr>
        <w:tab/>
        <w:t>Het DACS zal lokaal of op afstand kunnen worden geprogrammeerd. De programmering zal plaatsvinden via een bedieneenheid of een computer met een externe programmeringseenheid en diagnostisch softwarepakket (RPS).</w:t>
      </w:r>
    </w:p>
    <w:p w:rsidR="005778E6" w:rsidRDefault="005778E6" w:rsidP="007355D3">
      <w:pPr>
        <w:pStyle w:val="ARCATSubPara"/>
        <w:numPr>
          <w:ilvl w:val="3"/>
          <w:numId w:val="9"/>
        </w:numPr>
        <w:ind w:left="1728" w:hanging="576"/>
        <w:rPr>
          <w:rFonts w:cs="Times New Roman"/>
          <w:sz w:val="20"/>
        </w:rPr>
      </w:pPr>
      <w:r>
        <w:rPr>
          <w:sz w:val="20"/>
        </w:rPr>
        <w:tab/>
        <w:t>Het DACS zal de mogelijkheid bieden voor een gebruiker op locatie om programmering op afstand te starten terwijl deze online is bij de onderhoudslocatie. Het apparaat voor externe programmering moet een vergelijkingsfunctie bieden en voorzien in downloaden van ofwel het opgeslagen programma ofwel het (on)gewijzigde programma dat is gekopieerd van de centrale.</w:t>
      </w:r>
    </w:p>
    <w:p w:rsidR="005778E6" w:rsidRDefault="005778E6" w:rsidP="007355D3">
      <w:pPr>
        <w:pStyle w:val="ARCATSubPara"/>
        <w:numPr>
          <w:ilvl w:val="3"/>
          <w:numId w:val="9"/>
        </w:numPr>
        <w:ind w:left="1728" w:hanging="576"/>
        <w:rPr>
          <w:rFonts w:cs="Times New Roman"/>
          <w:sz w:val="20"/>
        </w:rPr>
      </w:pPr>
      <w:r>
        <w:rPr>
          <w:sz w:val="20"/>
        </w:rPr>
        <w:tab/>
        <w:t>Het DACS zal uitschakeling van de lokale programmeringsoptie toestaan en moet een methode bieden om een centrale te programmeren terwijl er niemand op locatie is, wanneer de centrale een lijn deelt met een antwoordapparaat.</w:t>
      </w:r>
    </w:p>
    <w:p w:rsidR="00823840" w:rsidRDefault="00823840" w:rsidP="007355D3">
      <w:pPr>
        <w:pStyle w:val="ARCATSubPara"/>
        <w:numPr>
          <w:ilvl w:val="3"/>
          <w:numId w:val="9"/>
        </w:numPr>
        <w:ind w:left="1728" w:hanging="576"/>
        <w:rPr>
          <w:rFonts w:cs="Times New Roman"/>
          <w:sz w:val="20"/>
        </w:rPr>
      </w:pPr>
      <w:r>
        <w:rPr>
          <w:sz w:val="20"/>
        </w:rPr>
        <w:t xml:space="preserve">       Het DACS zal voorzien in IP-diagnose om instellingen en werking van de netwerkinterfacemodules te verifiëren;  hostnaam, MAC-adres, IPV4-adrestoewijzing.  De IP-verbindingstest zal omvatten; verbindingstest om de integriteit van de fysieke kabel te verifiëren, </w:t>
      </w:r>
      <w:smartTag w:uri="urn:schemas-microsoft-com:office:smarttags" w:element="place">
        <w:r>
          <w:rPr>
            <w:sz w:val="20"/>
          </w:rPr>
          <w:t>Ping</w:t>
        </w:r>
      </w:smartTag>
      <w:r>
        <w:rPr>
          <w:sz w:val="20"/>
        </w:rPr>
        <w:t>-test om de gateway-reactie en het internetadres te verifiëren.</w:t>
      </w:r>
    </w:p>
    <w:p w:rsidR="00823840" w:rsidRDefault="00823840" w:rsidP="007355D3">
      <w:pPr>
        <w:pStyle w:val="ARCATSubPara"/>
        <w:numPr>
          <w:ilvl w:val="3"/>
          <w:numId w:val="9"/>
        </w:numPr>
        <w:ind w:left="1728" w:hanging="576"/>
        <w:rPr>
          <w:rFonts w:cs="Times New Roman"/>
          <w:sz w:val="20"/>
        </w:rPr>
      </w:pPr>
      <w:r>
        <w:rPr>
          <w:sz w:val="20"/>
        </w:rPr>
        <w:t xml:space="preserve">       Diagnostische gegevens van draadloos punt zullen signaalsterkte en apparaatstatussen van geregistreerde draadloze punten in het systeem omvatten.</w:t>
      </w:r>
    </w:p>
    <w:p w:rsidR="009F7F53" w:rsidRDefault="001F62D1" w:rsidP="007355D3">
      <w:pPr>
        <w:pStyle w:val="ARCATSubPara"/>
        <w:numPr>
          <w:ilvl w:val="3"/>
          <w:numId w:val="9"/>
        </w:numPr>
        <w:ind w:left="1728" w:hanging="576"/>
        <w:rPr>
          <w:rFonts w:cs="Times New Roman"/>
          <w:sz w:val="20"/>
        </w:rPr>
      </w:pPr>
      <w:r>
        <w:rPr>
          <w:sz w:val="20"/>
        </w:rPr>
        <w:t xml:space="preserve">       Het aantal systeemtest- en programmeringssessies zal beperkt worden via het gebruik van functies voor programmavergrendeling en wachtwoorden. Bescherming in de vorm van PIN-code met meer dan zestien miljoen combinaties is vereist.</w:t>
      </w:r>
    </w:p>
    <w:p w:rsidR="001F62D1" w:rsidRDefault="009F7F53" w:rsidP="007355D3">
      <w:pPr>
        <w:pStyle w:val="ARCATSubPara"/>
        <w:numPr>
          <w:ilvl w:val="3"/>
          <w:numId w:val="9"/>
        </w:numPr>
        <w:ind w:left="1728" w:hanging="576"/>
        <w:rPr>
          <w:rFonts w:cs="Times New Roman"/>
          <w:sz w:val="20"/>
        </w:rPr>
      </w:pPr>
      <w:r>
        <w:rPr>
          <w:sz w:val="20"/>
        </w:rPr>
        <w:t xml:space="preserve">     Modules ondersteunen verbeterde diagnostische gegevens via Remote Programming Software</w:t>
      </w:r>
    </w:p>
    <w:p w:rsidR="005778E6" w:rsidRDefault="005778E6" w:rsidP="007355D3">
      <w:pPr>
        <w:pStyle w:val="ARCATParagraph"/>
        <w:numPr>
          <w:ilvl w:val="2"/>
          <w:numId w:val="9"/>
        </w:numPr>
        <w:spacing w:before="200"/>
        <w:ind w:left="1152" w:hanging="576"/>
        <w:rPr>
          <w:rFonts w:cs="Times New Roman"/>
          <w:sz w:val="20"/>
        </w:rPr>
      </w:pPr>
      <w:r>
        <w:tab/>
      </w:r>
      <w:r>
        <w:rPr>
          <w:sz w:val="20"/>
        </w:rPr>
        <w:t>Diverse voorzieningen: programmeerbare alarmuitgangstimer, 4 programmeerbare inloopvertragingen, per gebied programmeerbare uitlooptijd, afzonderlijk programmeerbare tekst van beschermingspunten, overbrugging van zones, mogelijkheid voor Inschakelen met sleutelschakelaar met LED-uitgangen en verificatie van brandalarmen.</w:t>
      </w:r>
    </w:p>
    <w:p w:rsidR="005778E6" w:rsidRDefault="005778E6" w:rsidP="005778E6">
      <w:pPr>
        <w:pStyle w:val="ARCATnote"/>
        <w:rPr>
          <w:rFonts w:cs="Times New Roman"/>
          <w:color w:val="FF0000"/>
        </w:rPr>
      </w:pPr>
      <w:r>
        <w:rPr>
          <w:color w:val="FF0000"/>
        </w:rPr>
        <w:t xml:space="preserve">** OPMERKING AAN SPECIFICEERDER Verwijder indien niet vereist.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Reductie van onbedoeld alarm: het DACS zal voldoen aan alle ANSI SIA CP-01 2010-vereisten voor de reductie van onbedoelde alarmen</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Hinderlaagdetectie: het DACS zal een vroegtijdige hinderlaagdetectiefunctie omvatten die vereist dat de gebruiker het alarm van de faciliteit Uitschakelt en de faciliteit vervolgens inspecteert binnen een gespecificeerde tijdsperiode, voordat deze diens PIN-code of een andere geautoriseerde PIN-code weer invoert. Als de gebruiker niet de tweede keer een PIN-code invoert, wordt een gebeurtenis voor Uitschakelen onder dwang gegenereerd. Als de gebruiker binnen de gespecificeerde tijdsperiode een PIN-code invoert, wordt het systeem Uitgeschakeld. </w:t>
      </w:r>
    </w:p>
    <w:p w:rsidR="005778E6" w:rsidRDefault="005778E6" w:rsidP="005778E6">
      <w:pPr>
        <w:pStyle w:val="ARCATnote"/>
        <w:rPr>
          <w:rFonts w:cs="Times New Roman"/>
          <w:color w:val="FF0000"/>
        </w:rPr>
      </w:pPr>
      <w:r>
        <w:rPr>
          <w:color w:val="FF0000"/>
        </w:rPr>
        <w:t xml:space="preserve">** OPMERKING AAN SPECIFICEERDER Verwijder indien niet vereist. </w:t>
      </w:r>
    </w:p>
    <w:p w:rsidR="005778E6" w:rsidRDefault="005778E6" w:rsidP="007355D3">
      <w:pPr>
        <w:pStyle w:val="ARCATParagraph"/>
        <w:numPr>
          <w:ilvl w:val="2"/>
          <w:numId w:val="9"/>
        </w:numPr>
        <w:spacing w:before="200"/>
        <w:ind w:left="1152" w:hanging="576"/>
        <w:rPr>
          <w:rFonts w:cs="Times New Roman"/>
          <w:sz w:val="20"/>
        </w:rPr>
      </w:pPr>
      <w:r>
        <w:rPr>
          <w:sz w:val="20"/>
        </w:rPr>
        <w:tab/>
        <w:t>Tweemansregel: het DACS zal een programmeerbare functie bevatten die vereist dat 2 afzonderlijke PIN-codes worden ingevoerd om het systeem Uit te schakelen. Nadat 1 PIN-code is ingevoerd, geeft het systeem een prompt weer voor het invoeren van een tweede PIN-code op dezelfde ACC.  Zonder de tweede PIN-code wordt het systeem niet Uitgeschakeld.</w:t>
      </w:r>
    </w:p>
    <w:p w:rsidR="005778E6" w:rsidRDefault="005778E6" w:rsidP="007355D3">
      <w:pPr>
        <w:pStyle w:val="ARCATParagraph"/>
        <w:numPr>
          <w:ilvl w:val="2"/>
          <w:numId w:val="9"/>
        </w:numPr>
        <w:spacing w:before="200"/>
        <w:ind w:left="1152" w:hanging="576"/>
        <w:rPr>
          <w:rFonts w:cs="Times New Roman"/>
          <w:sz w:val="20"/>
        </w:rPr>
      </w:pPr>
      <w:r>
        <w:rPr>
          <w:sz w:val="20"/>
        </w:rPr>
        <w:tab/>
        <w:t>Door gebruiker programmeerbare functies: het DACS zal een menubestuurde interface bieden om te voorzien in een gebruiksvriendelijke opdrachtstructuur voor het programmeren/aanpassen van het systeem aan de operationele criteria van de toepassing. Het DACS zal kunnen worden bediend via:</w:t>
      </w:r>
    </w:p>
    <w:p w:rsidR="005778E6" w:rsidRDefault="005778E6" w:rsidP="007355D3">
      <w:pPr>
        <w:pStyle w:val="ARCATSubPara"/>
        <w:numPr>
          <w:ilvl w:val="3"/>
          <w:numId w:val="9"/>
        </w:numPr>
        <w:ind w:left="1728" w:hanging="576"/>
        <w:rPr>
          <w:rFonts w:cs="Times New Roman"/>
          <w:sz w:val="20"/>
        </w:rPr>
      </w:pPr>
      <w:r>
        <w:rPr>
          <w:sz w:val="20"/>
        </w:rPr>
        <w:tab/>
        <w:t>De opdrachtstructuur.</w:t>
      </w:r>
    </w:p>
    <w:p w:rsidR="005778E6" w:rsidRPr="004C71EA" w:rsidRDefault="005778E6" w:rsidP="007355D3">
      <w:pPr>
        <w:pStyle w:val="ARCATSubPara"/>
        <w:numPr>
          <w:ilvl w:val="3"/>
          <w:numId w:val="9"/>
        </w:numPr>
        <w:ind w:left="1728" w:hanging="576"/>
        <w:rPr>
          <w:rFonts w:cs="Times New Roman"/>
          <w:sz w:val="20"/>
        </w:rPr>
      </w:pPr>
      <w:r>
        <w:rPr>
          <w:sz w:val="20"/>
        </w:rPr>
        <w:tab/>
        <w:t>Lijst met menu's / opdrachten.</w:t>
      </w:r>
    </w:p>
    <w:p w:rsidR="005778E6" w:rsidRDefault="005778E6" w:rsidP="007355D3">
      <w:pPr>
        <w:pStyle w:val="ARCATArticle"/>
        <w:numPr>
          <w:ilvl w:val="1"/>
          <w:numId w:val="9"/>
        </w:numPr>
        <w:spacing w:before="200"/>
        <w:ind w:left="576" w:hanging="576"/>
        <w:rPr>
          <w:rFonts w:cs="Times New Roman"/>
          <w:sz w:val="20"/>
        </w:rPr>
      </w:pPr>
      <w:r>
        <w:rPr>
          <w:sz w:val="20"/>
        </w:rPr>
        <w:tab/>
        <w:t>VEREISTEN VOOR SYSTEEMINTERFACE</w:t>
      </w:r>
    </w:p>
    <w:p w:rsidR="005778E6" w:rsidRDefault="005778E6" w:rsidP="007355D3">
      <w:pPr>
        <w:pStyle w:val="ARCATParagraph"/>
        <w:numPr>
          <w:ilvl w:val="2"/>
          <w:numId w:val="9"/>
        </w:numPr>
        <w:spacing w:before="200"/>
        <w:ind w:left="1152" w:hanging="576"/>
        <w:rPr>
          <w:rFonts w:cs="Times New Roman"/>
          <w:sz w:val="20"/>
        </w:rPr>
      </w:pPr>
      <w:r>
        <w:rPr>
          <w:sz w:val="20"/>
        </w:rPr>
        <w:tab/>
        <w:t>Aarding: de Aannemer zal het DACS op juiste wijze aarden om te voorkomen dat elektrostatische ladingen en andere kortstondige piekspanningen de DACS-centrale beschadigen.</w:t>
      </w:r>
    </w:p>
    <w:p w:rsidR="005778E6" w:rsidRDefault="005778E6" w:rsidP="007355D3">
      <w:pPr>
        <w:pStyle w:val="ARCATParagraph"/>
        <w:numPr>
          <w:ilvl w:val="2"/>
          <w:numId w:val="9"/>
        </w:numPr>
        <w:spacing w:before="200"/>
        <w:ind w:left="1152" w:hanging="576"/>
        <w:rPr>
          <w:rFonts w:cs="Times New Roman"/>
          <w:sz w:val="20"/>
        </w:rPr>
      </w:pPr>
      <w:r>
        <w:rPr>
          <w:sz w:val="20"/>
        </w:rPr>
        <w:tab/>
        <w:t>Primaire voeding: de Aannemer zal een toepassingsgericht voedingscircuit van 120 V AC beschikbaar stellen voor het DACS-systeem. Dit circuit zal worden aangesloten op het noodvoedingssysteem. De 120 VAC spanning wordt met een klasse 2-transformator met stekker teruggebracht om de DACS-centrale van voeding te voorzien. Dit voedingscircuit zal de juiste capaciteit hebben om alle punten en functies continu voor onbepaalde tijd van voeding te voorzien in volledige-alarmconditie.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Bewaking van primaire voeding: wanneer de primaire voedingsbron uitvalt, kan het systeem worden geconfigureerd om een 'Uitval hoofdvoeding'-bericht te rapporteren aan een commerciële meldkamer. </w:t>
      </w:r>
    </w:p>
    <w:p w:rsidR="005778E6" w:rsidRDefault="005778E6" w:rsidP="007355D3">
      <w:pPr>
        <w:pStyle w:val="ARCATSubPara"/>
        <w:numPr>
          <w:ilvl w:val="3"/>
          <w:numId w:val="9"/>
        </w:numPr>
        <w:ind w:left="1728" w:hanging="576"/>
        <w:rPr>
          <w:rFonts w:cs="Times New Roman"/>
          <w:sz w:val="20"/>
        </w:rPr>
      </w:pPr>
      <w:r>
        <w:rPr>
          <w:sz w:val="20"/>
        </w:rPr>
        <w:tab/>
        <w:t xml:space="preserve">Het bericht kan ook worden geprogrammeerd om 'mee te reizen' met een ander bericht dat wordt verzonden naar de meldkamer. </w:t>
      </w:r>
    </w:p>
    <w:p w:rsidR="005778E6" w:rsidRDefault="005778E6" w:rsidP="007355D3">
      <w:pPr>
        <w:pStyle w:val="ARCATSubPara"/>
        <w:numPr>
          <w:ilvl w:val="3"/>
          <w:numId w:val="9"/>
        </w:numPr>
        <w:ind w:left="1728" w:hanging="576"/>
        <w:rPr>
          <w:rFonts w:cs="Times New Roman"/>
          <w:sz w:val="20"/>
        </w:rPr>
      </w:pPr>
      <w:r>
        <w:rPr>
          <w:sz w:val="20"/>
        </w:rPr>
        <w:tab/>
        <w:t>Het systeem zal altijd een verlies van de primaire voeding weergeven op het ACC en kan worden geconfigureerd om een extra akoestische waarschuwing te laten weerklinken.</w:t>
      </w:r>
    </w:p>
    <w:p w:rsidR="005778E6" w:rsidRDefault="005778E6" w:rsidP="005778E6">
      <w:pPr>
        <w:pStyle w:val="ARCATnote"/>
        <w:rPr>
          <w:rFonts w:cs="Times New Roman"/>
          <w:color w:val="FF0000"/>
        </w:rPr>
      </w:pPr>
      <w:r>
        <w:t xml:space="preserve"> </w:t>
      </w:r>
      <w:r>
        <w:rPr>
          <w:color w:val="FF0000"/>
        </w:rPr>
        <w:t xml:space="preserve">** OPMERKING AAN SPECIFICEERDER  Verwijder indien niet vereist. </w:t>
      </w:r>
    </w:p>
    <w:p w:rsidR="005778E6" w:rsidRDefault="005778E6" w:rsidP="007355D3">
      <w:pPr>
        <w:pStyle w:val="ARCATSubPara"/>
        <w:numPr>
          <w:ilvl w:val="3"/>
          <w:numId w:val="9"/>
        </w:numPr>
        <w:ind w:left="1728" w:hanging="576"/>
        <w:rPr>
          <w:rFonts w:cs="Times New Roman"/>
          <w:sz w:val="20"/>
        </w:rPr>
      </w:pPr>
      <w:r>
        <w:rPr>
          <w:sz w:val="20"/>
        </w:rPr>
        <w:tab/>
        <w:t>De verzendingsvertraging van dit bericht is programmeerbaar van 5 seconden tot 86 minuten met een optionele verzendingsvertraging van 6 tot 12 uur</w:t>
      </w:r>
    </w:p>
    <w:p w:rsidR="005778E6" w:rsidRDefault="005778E6" w:rsidP="007355D3">
      <w:pPr>
        <w:pStyle w:val="ARCATParagraph"/>
        <w:numPr>
          <w:ilvl w:val="2"/>
          <w:numId w:val="9"/>
        </w:numPr>
        <w:spacing w:before="200"/>
        <w:ind w:left="1152" w:hanging="576"/>
        <w:rPr>
          <w:rFonts w:cs="Times New Roman"/>
          <w:sz w:val="20"/>
        </w:rPr>
      </w:pPr>
      <w:r>
        <w:rPr>
          <w:sz w:val="20"/>
        </w:rPr>
        <w:tab/>
        <w:t>Secundaire voeding (stand-by accu): de Aannemer zal toereikende accuvoeding leveren zoals gedefinieerd door de relevante toepassingscriteria, (UL 864 en UL 985 voor alarminstallaties of NFPA 72-hoofdstukken voor brandtoepassingen). Geschikte acculaders die overeenkomen met de capaciteit van de accuback-up zullen worden geboden. Ook moet worden voldoen aan de meest recente geaccepteerde versie van NFPA 72 en alle toepasselijke lokale codes of AHJ-vereisten.</w:t>
      </w:r>
    </w:p>
    <w:p w:rsidR="005778E6" w:rsidRDefault="005778E6" w:rsidP="007355D3">
      <w:pPr>
        <w:pStyle w:val="ARCATParagraph"/>
        <w:numPr>
          <w:ilvl w:val="2"/>
          <w:numId w:val="9"/>
        </w:numPr>
        <w:spacing w:before="200"/>
        <w:ind w:left="1152" w:hanging="576"/>
        <w:rPr>
          <w:rFonts w:cs="Times New Roman"/>
          <w:sz w:val="20"/>
        </w:rPr>
      </w:pPr>
      <w:r>
        <w:rPr>
          <w:sz w:val="20"/>
        </w:rPr>
        <w:tab/>
        <w:t>Bewaking van secundaire voeding: wanneer de secundaire voedingsbron een vermindering van 85 procent van de stand-bycapaciteit ondervindt, kan het systeem worden geconfigureerd om een 'Accu bijna leeg'-bericht te rapporteren aan een commerciële meldkamer. Het systeem zal altijd op het ACC een bericht weergeven dat de accu bijna leeg is en kan worden geconfigureerd om een extra akoestische waarschuwing te laten weerklinken.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Telefooninterface: de inbraakcentrale in het DACS zal zijn voorzien van een optionele telefoonlijnbewaking en zal in verbinding staan met de telefoonlijnen via RJ-31X-stekkers voor de bewaking van de telefoonlijnverbinding. </w:t>
      </w:r>
    </w:p>
    <w:p w:rsidR="005778E6" w:rsidRDefault="005778E6" w:rsidP="007355D3">
      <w:pPr>
        <w:pStyle w:val="ARCATSubPara"/>
        <w:numPr>
          <w:ilvl w:val="3"/>
          <w:numId w:val="9"/>
        </w:numPr>
        <w:ind w:left="1728" w:hanging="576"/>
        <w:rPr>
          <w:rFonts w:cs="Times New Roman"/>
          <w:sz w:val="20"/>
        </w:rPr>
      </w:pPr>
      <w:r>
        <w:rPr>
          <w:sz w:val="20"/>
        </w:rPr>
        <w:tab/>
        <w:t>De telefoonlijninterface zal voldoen aan de FCC-regels (Titel 47 C.F.R. deel 68).</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5778E6" w:rsidRDefault="005778E6" w:rsidP="007355D3">
      <w:pPr>
        <w:pStyle w:val="ARCATSubPara"/>
        <w:numPr>
          <w:ilvl w:val="3"/>
          <w:numId w:val="9"/>
        </w:numPr>
        <w:ind w:left="1728" w:hanging="576"/>
        <w:rPr>
          <w:rFonts w:cs="Times New Roman"/>
          <w:sz w:val="20"/>
        </w:rPr>
      </w:pPr>
      <w:r>
        <w:rPr>
          <w:sz w:val="20"/>
        </w:rPr>
        <w:tab/>
        <w:t>Wanneer de DACS-centrale bepaalt dat een telefoonlijn is uitgevallen, wordt de gebeurtenis lokaal gesignaleerd op de ACC en verzonden naar de meldkamer via de alternatieve communicatie-interface. De verzendingsvertraging van dit bericht is programmeerbaar van tien tot tweehonderdveertig seconden.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Ethernet-interface: het DACS zal beschikken over een geïntegreerde Ethernet-interfacemodule als primair of back-upmiddel voor communicatie met een DACR. </w:t>
      </w:r>
    </w:p>
    <w:p w:rsidR="005778E6" w:rsidRDefault="005778E6" w:rsidP="007355D3">
      <w:pPr>
        <w:pStyle w:val="ARCATSubPara"/>
        <w:numPr>
          <w:ilvl w:val="3"/>
          <w:numId w:val="9"/>
        </w:numPr>
        <w:ind w:left="1728" w:hanging="576"/>
        <w:rPr>
          <w:rFonts w:cs="Times New Roman"/>
          <w:sz w:val="20"/>
        </w:rPr>
      </w:pPr>
      <w:r>
        <w:rPr>
          <w:sz w:val="20"/>
        </w:rPr>
        <w:tab/>
        <w:t xml:space="preserve">Alarmmeldingen doorgeven, programmeren en besturen via het IP-protocol </w:t>
      </w:r>
    </w:p>
    <w:p w:rsidR="005778E6" w:rsidRDefault="005778E6" w:rsidP="007355D3">
      <w:pPr>
        <w:pStyle w:val="ARCATSubPara"/>
        <w:numPr>
          <w:ilvl w:val="3"/>
          <w:numId w:val="9"/>
        </w:numPr>
        <w:ind w:left="1728" w:hanging="576"/>
        <w:rPr>
          <w:rFonts w:cs="Times New Roman"/>
          <w:sz w:val="20"/>
        </w:rPr>
      </w:pPr>
      <w:r>
        <w:rPr>
          <w:sz w:val="20"/>
        </w:rPr>
        <w:tab/>
        <w:t>De module zal mogelijkheden bieden voor 256-bits AES-codering.</w:t>
      </w:r>
    </w:p>
    <w:p w:rsidR="005778E6" w:rsidRPr="00CF68FD" w:rsidRDefault="005778E6" w:rsidP="007355D3">
      <w:pPr>
        <w:pStyle w:val="ARCATSubPara"/>
        <w:numPr>
          <w:ilvl w:val="3"/>
          <w:numId w:val="9"/>
        </w:numPr>
        <w:ind w:left="1728" w:hanging="576"/>
        <w:rPr>
          <w:rFonts w:cs="Times New Roman"/>
          <w:sz w:val="20"/>
        </w:rPr>
      </w:pPr>
      <w:r>
        <w:rPr>
          <w:sz w:val="20"/>
        </w:rPr>
        <w:tab/>
        <w:t>10BASE T- of 100BASE T-netwerkverbinding</w:t>
      </w:r>
    </w:p>
    <w:p w:rsidR="005778E6" w:rsidRDefault="005778E6" w:rsidP="007355D3">
      <w:pPr>
        <w:pStyle w:val="ARCATSubPara"/>
        <w:numPr>
          <w:ilvl w:val="3"/>
          <w:numId w:val="9"/>
        </w:numPr>
        <w:ind w:left="1728" w:hanging="576"/>
        <w:rPr>
          <w:rFonts w:cs="Times New Roman"/>
          <w:sz w:val="20"/>
        </w:rPr>
      </w:pPr>
      <w:r>
        <w:rPr>
          <w:sz w:val="20"/>
        </w:rPr>
        <w:tab/>
        <w:t>Ondersteuning voor full-duplex- en half-duplex-communicatie</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5778E6" w:rsidRDefault="005778E6" w:rsidP="007355D3">
      <w:pPr>
        <w:pStyle w:val="ARCATParagraph"/>
        <w:numPr>
          <w:ilvl w:val="2"/>
          <w:numId w:val="9"/>
        </w:numPr>
        <w:spacing w:before="200"/>
        <w:ind w:left="1152" w:hanging="576"/>
        <w:rPr>
          <w:rFonts w:cs="Times New Roman"/>
          <w:sz w:val="20"/>
        </w:rPr>
      </w:pPr>
      <w:r>
        <w:rPr>
          <w:sz w:val="20"/>
        </w:rPr>
        <w:tab/>
        <w:t>Mobiele interface: het DACS kan een mobiele radiomodule gebruiken als primair of back-upmiddel van communicatie met een DACR. Maximaal 4 IP-adressen zullen beschikbaar zijn voor het routeren van systeemgebeurtenissen. De bewakingstijd zal programmeerbaar zijn met een bereik van 5 tot 65.535 seconden. Deze module zal mogelijkheden bieden voor 256-bits AES-codering. De mobiele interface zal op de montageplaats kunnen worden vervangen om te voorzien in toekomstige upgrades van mobiele netwerken.</w:t>
      </w:r>
    </w:p>
    <w:p w:rsidR="005778E6" w:rsidRDefault="005778E6" w:rsidP="007355D3">
      <w:pPr>
        <w:pStyle w:val="ARCATParagraph"/>
        <w:numPr>
          <w:ilvl w:val="2"/>
          <w:numId w:val="9"/>
        </w:numPr>
        <w:spacing w:before="200"/>
        <w:ind w:left="1152" w:hanging="576"/>
        <w:rPr>
          <w:rFonts w:cs="Times New Roman"/>
          <w:sz w:val="20"/>
        </w:rPr>
      </w:pPr>
      <w:r>
        <w:rPr>
          <w:sz w:val="20"/>
        </w:rPr>
        <w:tab/>
        <w:t>Besturingsinterfaces voor extra functies: het DACS zal mogelijkheden bieden voor extra functies zoals het activeren van sirenes, flitslampen of lampen en dit zal worden gerealiseerd met gebruikmaking van de optionele toepassingsspecifieke relaismodules. Deze extra interfaces zullen elektrisch geïsoleerd zijn om storingen tussen systemen of schade aan het systeem te vermijden.</w:t>
      </w:r>
    </w:p>
    <w:p w:rsidR="005778E6" w:rsidRDefault="005778E6" w:rsidP="007355D3">
      <w:pPr>
        <w:pStyle w:val="ARCATParagraph"/>
        <w:numPr>
          <w:ilvl w:val="2"/>
          <w:numId w:val="9"/>
        </w:numPr>
        <w:spacing w:before="200"/>
        <w:ind w:left="1152" w:hanging="576"/>
        <w:rPr>
          <w:rFonts w:cs="Times New Roman"/>
          <w:sz w:val="20"/>
        </w:rPr>
      </w:pPr>
      <w:r>
        <w:rPr>
          <w:sz w:val="20"/>
        </w:rPr>
        <w:tab/>
        <w:t>Bedrading: de Aannemer biedt kabels die overeenkomen met de aanbevelingen van de fabrikant. De volgende algemene richtlijnen zullen worden gevolgd voor de installatie van de bedrading:</w:t>
      </w:r>
    </w:p>
    <w:p w:rsidR="005778E6" w:rsidRDefault="005778E6" w:rsidP="007355D3">
      <w:pPr>
        <w:pStyle w:val="ARCATSubPara"/>
        <w:numPr>
          <w:ilvl w:val="3"/>
          <w:numId w:val="9"/>
        </w:numPr>
        <w:ind w:left="1728" w:hanging="576"/>
        <w:rPr>
          <w:rFonts w:cs="Times New Roman"/>
          <w:sz w:val="20"/>
        </w:rPr>
      </w:pPr>
      <w:r>
        <w:rPr>
          <w:sz w:val="20"/>
        </w:rPr>
        <w:tab/>
        <w:t>De bedrading zal op juiste wijze zijn kleurgecodeerd met permanente draadmarkeringen. Koperen geleiders zullen worden gebruikt.</w:t>
      </w:r>
    </w:p>
    <w:p w:rsidR="005778E6" w:rsidRDefault="005778E6" w:rsidP="007355D3">
      <w:pPr>
        <w:pStyle w:val="ARCATSubPara"/>
        <w:numPr>
          <w:ilvl w:val="3"/>
          <w:numId w:val="9"/>
        </w:numPr>
        <w:ind w:left="1728" w:hanging="576"/>
        <w:rPr>
          <w:rFonts w:cs="Times New Roman"/>
          <w:sz w:val="20"/>
        </w:rPr>
      </w:pPr>
      <w:r>
        <w:rPr>
          <w:sz w:val="20"/>
        </w:rPr>
        <w:tab/>
        <w:t>Alle signaalkabels die onder dit contract worden geleverd, zullen brandwerende kabel van klasse II zijn, waar dit vereist is. Wanneer de bedrading is blootgesteld aan mechanische beschadiging, zal deze zijn aangebracht in metalen kabelbuizen of een metalen kabelgoot.</w:t>
      </w:r>
    </w:p>
    <w:p w:rsidR="005778E6" w:rsidRDefault="005778E6" w:rsidP="007355D3">
      <w:pPr>
        <w:pStyle w:val="ARCATSubPara"/>
        <w:numPr>
          <w:ilvl w:val="3"/>
          <w:numId w:val="9"/>
        </w:numPr>
        <w:ind w:left="1728" w:hanging="576"/>
        <w:rPr>
          <w:rFonts w:cs="Times New Roman"/>
          <w:sz w:val="20"/>
        </w:rPr>
      </w:pPr>
      <w:r>
        <w:rPr>
          <w:sz w:val="20"/>
        </w:rPr>
        <w:tab/>
        <w:t>Gegevensdraden zullen niet worden aangebracht in kabelbuis of kabelgoten die AC-voedingskabels bevatten.</w:t>
      </w:r>
    </w:p>
    <w:p w:rsidR="005778E6" w:rsidRDefault="005778E6" w:rsidP="007355D3">
      <w:pPr>
        <w:pStyle w:val="ARCATSubPara"/>
        <w:numPr>
          <w:ilvl w:val="3"/>
          <w:numId w:val="9"/>
        </w:numPr>
        <w:ind w:left="1728" w:hanging="576"/>
        <w:rPr>
          <w:rFonts w:cs="Times New Roman"/>
          <w:sz w:val="20"/>
        </w:rPr>
      </w:pPr>
      <w:r>
        <w:rPr>
          <w:sz w:val="20"/>
        </w:rPr>
        <w:tab/>
        <w:t>Wanneer EMI een juiste werking van de DACS-circuits kan verstoren, zal getwiste/afgeschermde kabel worden gebruikt.</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Omgevingseisen:  het DACS zal zijn ontworpen om te voldoen aan de volgende omgevingseisen:</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Het systeem zal zijn ontworpen voor een opslagtemperatuur van -10 °C tot 70 °C.</w:t>
      </w:r>
    </w:p>
    <w:p w:rsidR="005778E6" w:rsidRPr="005C02C0" w:rsidRDefault="005778E6" w:rsidP="007355D3">
      <w:pPr>
        <w:pStyle w:val="ARCATSubPara"/>
        <w:numPr>
          <w:ilvl w:val="3"/>
          <w:numId w:val="9"/>
        </w:numPr>
        <w:ind w:left="1728" w:hanging="576"/>
        <w:rPr>
          <w:rFonts w:cs="Times New Roman"/>
          <w:sz w:val="20"/>
        </w:rPr>
      </w:pPr>
      <w:r>
        <w:rPr>
          <w:sz w:val="20"/>
        </w:rPr>
        <w:tab/>
        <w:t>Het systeem zal zijn ontworpen voor een bedrijfstemperatuur van 0 °C tot 50 °C.</w:t>
      </w:r>
    </w:p>
    <w:p w:rsidR="005778E6" w:rsidRPr="005C02C0" w:rsidRDefault="005778E6" w:rsidP="007355D3">
      <w:pPr>
        <w:pStyle w:val="ARCATSubPara"/>
        <w:numPr>
          <w:ilvl w:val="3"/>
          <w:numId w:val="9"/>
        </w:numPr>
        <w:ind w:left="1728" w:hanging="576"/>
        <w:rPr>
          <w:rFonts w:cs="Times New Roman"/>
          <w:sz w:val="20"/>
        </w:rPr>
      </w:pPr>
      <w:r>
        <w:rPr>
          <w:sz w:val="20"/>
        </w:rPr>
        <w:tab/>
        <w:t>Het systeem zal zijn ontworpen voor normale werking in een omgeving met een relatieve luchtvochtigheidsgraad van 85%.</w:t>
      </w:r>
    </w:p>
    <w:p w:rsidR="005778E6" w:rsidRPr="005C02C0" w:rsidRDefault="005778E6" w:rsidP="007355D3">
      <w:pPr>
        <w:pStyle w:val="ARCATSubPara"/>
        <w:numPr>
          <w:ilvl w:val="3"/>
          <w:numId w:val="9"/>
        </w:numPr>
        <w:ind w:left="1728" w:hanging="576"/>
        <w:rPr>
          <w:rFonts w:cs="Times New Roman"/>
          <w:sz w:val="20"/>
        </w:rPr>
      </w:pPr>
      <w:r>
        <w:rPr>
          <w:sz w:val="20"/>
        </w:rPr>
        <w:tab/>
        <w:t>Het systeem zal aan de eisen van FCC-regels Titel 47 C.F.R. deel 15, klasse B-apparaten en deel 68, IEC EMC-richtlijn voldoen of deze overtreffen</w:t>
      </w:r>
    </w:p>
    <w:p w:rsidR="005778E6" w:rsidRDefault="005778E6" w:rsidP="007355D3">
      <w:pPr>
        <w:pStyle w:val="ARCATArticle"/>
        <w:numPr>
          <w:ilvl w:val="1"/>
          <w:numId w:val="9"/>
        </w:numPr>
        <w:spacing w:before="200"/>
        <w:ind w:left="576" w:hanging="576"/>
        <w:rPr>
          <w:rFonts w:cs="Times New Roman"/>
          <w:sz w:val="20"/>
        </w:rPr>
      </w:pPr>
      <w:r>
        <w:rPr>
          <w:sz w:val="20"/>
        </w:rPr>
        <w:tab/>
        <w:t>ACCESSOIRES</w:t>
      </w:r>
    </w:p>
    <w:p w:rsidR="005778E6" w:rsidRDefault="005778E6" w:rsidP="007355D3">
      <w:pPr>
        <w:pStyle w:val="ARCATParagraph"/>
        <w:numPr>
          <w:ilvl w:val="2"/>
          <w:numId w:val="9"/>
        </w:numPr>
        <w:spacing w:before="200"/>
        <w:ind w:left="1152" w:hanging="576"/>
        <w:rPr>
          <w:rFonts w:cs="Times New Roman"/>
          <w:sz w:val="20"/>
        </w:rPr>
      </w:pPr>
      <w:r>
        <w:rPr>
          <w:sz w:val="20"/>
        </w:rPr>
        <w:tab/>
        <w:t>Systeemaccessoires:</w:t>
      </w:r>
    </w:p>
    <w:p w:rsidR="005778E6" w:rsidRDefault="005778E6" w:rsidP="005778E6">
      <w:pPr>
        <w:pStyle w:val="ARCATnote"/>
        <w:rPr>
          <w:rFonts w:cs="Times New Roman"/>
          <w:color w:val="FF0000"/>
        </w:rPr>
      </w:pPr>
      <w:r>
        <w:rPr>
          <w:color w:val="FF0000"/>
        </w:rPr>
        <w:t>** OPMERKING AAN SPECIFICEERDER ** Vul hieronder indien nodig lege ruimten in en dupliceer regels, zoals van toepassing.  Vermeld typen en aantallen (indien van toepassing voor het type project) accessoires die vereist zijn voor de toepassing.  Raadpleeg de MSRP-prijslijst van de Inbraakproducten-binder voor het volledige assortiment accessoires in de volgende categorieën.  Verwijder indien niet vereist.</w:t>
      </w:r>
    </w:p>
    <w:p w:rsidR="005778E6" w:rsidRDefault="005778E6" w:rsidP="007355D3">
      <w:pPr>
        <w:pStyle w:val="ARCATSubPara"/>
        <w:numPr>
          <w:ilvl w:val="3"/>
          <w:numId w:val="9"/>
        </w:numPr>
        <w:ind w:left="1728" w:hanging="576"/>
        <w:rPr>
          <w:rFonts w:cs="Times New Roman"/>
          <w:sz w:val="20"/>
        </w:rPr>
      </w:pPr>
      <w:r>
        <w:rPr>
          <w:sz w:val="20"/>
        </w:rPr>
        <w:tab/>
        <w:t>Accessoire inbraakdetectiesysteem:  model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Accessoire branddetectiesysteem:  model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Accessoire van toegangssysteem:  model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UITVOERING</w:t>
      </w:r>
    </w:p>
    <w:p w:rsidR="005778E6" w:rsidRDefault="005778E6" w:rsidP="007355D3">
      <w:pPr>
        <w:pStyle w:val="ARCATArticle"/>
        <w:numPr>
          <w:ilvl w:val="1"/>
          <w:numId w:val="9"/>
        </w:numPr>
        <w:spacing w:before="200"/>
        <w:ind w:left="576" w:hanging="576"/>
        <w:rPr>
          <w:rFonts w:cs="Times New Roman"/>
          <w:sz w:val="20"/>
        </w:rPr>
      </w:pPr>
      <w:r>
        <w:rPr>
          <w:sz w:val="20"/>
        </w:rPr>
        <w:tab/>
        <w:t>ONDERZOEK</w:t>
      </w:r>
    </w:p>
    <w:p w:rsidR="005778E6" w:rsidRDefault="005778E6" w:rsidP="007355D3">
      <w:pPr>
        <w:pStyle w:val="ARCATParagraph"/>
        <w:numPr>
          <w:ilvl w:val="2"/>
          <w:numId w:val="9"/>
        </w:numPr>
        <w:spacing w:before="200"/>
        <w:ind w:left="1152" w:hanging="576"/>
        <w:rPr>
          <w:rFonts w:cs="Times New Roman"/>
          <w:sz w:val="20"/>
        </w:rPr>
      </w:pPr>
      <w:r>
        <w:rPr>
          <w:sz w:val="20"/>
        </w:rPr>
        <w:tab/>
        <w:t>Onderzoek gebieden waar apparaten zullen worden geplaatst en meld lastige omstandigheden die van invloed zijn op de installatie of het latere gebruik.</w:t>
      </w:r>
    </w:p>
    <w:p w:rsidR="005778E6" w:rsidRDefault="005778E6" w:rsidP="007355D3">
      <w:pPr>
        <w:pStyle w:val="ARCATParagraph"/>
        <w:numPr>
          <w:ilvl w:val="2"/>
          <w:numId w:val="9"/>
        </w:numPr>
        <w:spacing w:before="200"/>
        <w:ind w:left="1152" w:hanging="576"/>
        <w:rPr>
          <w:rFonts w:cs="Times New Roman"/>
          <w:sz w:val="20"/>
        </w:rPr>
      </w:pPr>
      <w:r>
        <w:rPr>
          <w:sz w:val="20"/>
        </w:rPr>
        <w:tab/>
        <w:t>Begin niet met de installatie tot onaanvaardbare omstandigheden zijn gecorrigeerd.</w:t>
      </w:r>
    </w:p>
    <w:p w:rsidR="005778E6" w:rsidRDefault="005778E6" w:rsidP="007355D3">
      <w:pPr>
        <w:pStyle w:val="ARCATParagraph"/>
        <w:numPr>
          <w:ilvl w:val="2"/>
          <w:numId w:val="9"/>
        </w:numPr>
        <w:spacing w:before="200"/>
        <w:ind w:left="1152" w:hanging="576"/>
        <w:rPr>
          <w:rFonts w:cs="Times New Roman"/>
          <w:sz w:val="20"/>
        </w:rPr>
      </w:pPr>
      <w:r>
        <w:rPr>
          <w:sz w:val="20"/>
        </w:rPr>
        <w:tab/>
        <w:t>Als voorbereiding de verantwoordelijkheid van een andere installateur is, brengt u de architect op de hoogte van de onvoldoende voorbereiding alvorens door te gaan.</w:t>
      </w:r>
    </w:p>
    <w:p w:rsidR="005778E6" w:rsidRDefault="005778E6" w:rsidP="007355D3">
      <w:pPr>
        <w:pStyle w:val="ARCATParagraph"/>
        <w:numPr>
          <w:ilvl w:val="2"/>
          <w:numId w:val="9"/>
        </w:numPr>
        <w:spacing w:before="200"/>
        <w:ind w:left="1152" w:hanging="576"/>
        <w:rPr>
          <w:rFonts w:cs="Times New Roman"/>
          <w:sz w:val="20"/>
        </w:rPr>
      </w:pPr>
      <w:r>
        <w:rPr>
          <w:sz w:val="20"/>
        </w:rPr>
        <w:tab/>
        <w:t>Verzeker u ervan dat de geselecteerde locatie veilig is en bescherming biedt tegen onbedoelde beschadiging.</w:t>
      </w:r>
    </w:p>
    <w:p w:rsidR="005778E6" w:rsidRDefault="005778E6" w:rsidP="007355D3">
      <w:pPr>
        <w:pStyle w:val="ARCATParagraph"/>
        <w:numPr>
          <w:ilvl w:val="2"/>
          <w:numId w:val="9"/>
        </w:numPr>
        <w:spacing w:before="200"/>
        <w:ind w:left="1152" w:hanging="576"/>
        <w:rPr>
          <w:rFonts w:cs="Times New Roman"/>
          <w:sz w:val="20"/>
        </w:rPr>
      </w:pPr>
      <w:r>
        <w:rPr>
          <w:sz w:val="20"/>
        </w:rPr>
        <w:tab/>
        <w:t>De locatie zal redelijke temperatuur- en luchtvochtigheidsomstandigheden bieden, vrij van bronnen van elektrische en elektromagnetische storing.</w:t>
      </w:r>
    </w:p>
    <w:p w:rsidR="005778E6" w:rsidRDefault="005778E6" w:rsidP="007355D3">
      <w:pPr>
        <w:pStyle w:val="ARCATParagraph"/>
        <w:numPr>
          <w:ilvl w:val="2"/>
          <w:numId w:val="9"/>
        </w:numPr>
        <w:spacing w:before="200"/>
        <w:ind w:left="1152" w:hanging="576"/>
        <w:rPr>
          <w:rFonts w:cs="Times New Roman"/>
          <w:sz w:val="20"/>
        </w:rPr>
      </w:pPr>
      <w:r>
        <w:rPr>
          <w:sz w:val="20"/>
        </w:rPr>
        <w:tab/>
        <w:t>Verzeker u ervan dat de voedingsbron is beschermd tegen onbedoelde uitschakeling.</w:t>
      </w:r>
    </w:p>
    <w:p w:rsidR="005778E6" w:rsidRDefault="005778E6" w:rsidP="007355D3">
      <w:pPr>
        <w:pStyle w:val="ARCATParagraph"/>
        <w:numPr>
          <w:ilvl w:val="2"/>
          <w:numId w:val="9"/>
        </w:numPr>
        <w:spacing w:before="200"/>
        <w:ind w:left="1152" w:hanging="576"/>
        <w:rPr>
          <w:rFonts w:cs="Times New Roman"/>
          <w:sz w:val="20"/>
        </w:rPr>
      </w:pPr>
      <w:r>
        <w:rPr>
          <w:sz w:val="20"/>
        </w:rPr>
        <w:tab/>
        <w:t>Installeer alle apparatuur en materialen overeenkomstig de actuele aanbevelingen van de fabrikant. Het werk dient tevens conform het volgende te zijn:</w:t>
      </w:r>
    </w:p>
    <w:p w:rsidR="005778E6" w:rsidRDefault="005778E6" w:rsidP="007355D3">
      <w:pPr>
        <w:pStyle w:val="ARCATSubPara"/>
        <w:numPr>
          <w:ilvl w:val="3"/>
          <w:numId w:val="9"/>
        </w:numPr>
        <w:ind w:left="1728" w:hanging="576"/>
        <w:rPr>
          <w:rFonts w:cs="Times New Roman"/>
          <w:sz w:val="20"/>
        </w:rPr>
      </w:pPr>
      <w:r>
        <w:rPr>
          <w:sz w:val="20"/>
        </w:rPr>
        <w:tab/>
        <w:t>Installatiecriteria die zijn gedefinieerd in deze specificaties en in de constructiedocumenten.</w:t>
      </w:r>
    </w:p>
    <w:p w:rsidR="005778E6" w:rsidRDefault="005778E6" w:rsidP="007355D3">
      <w:pPr>
        <w:pStyle w:val="ARCATSubPara"/>
        <w:numPr>
          <w:ilvl w:val="3"/>
          <w:numId w:val="9"/>
        </w:numPr>
        <w:ind w:left="1728" w:hanging="576"/>
        <w:rPr>
          <w:rFonts w:cs="Times New Roman"/>
          <w:sz w:val="20"/>
        </w:rPr>
      </w:pPr>
      <w:r>
        <w:rPr>
          <w:sz w:val="20"/>
        </w:rPr>
        <w:tab/>
        <w:t>Fabrieksvertegenwoordiger kan de beveiligingsdealer van Bosch Building Technologies Inc. zijn.</w:t>
      </w:r>
    </w:p>
    <w:p w:rsidR="005778E6" w:rsidRDefault="005778E6" w:rsidP="007355D3">
      <w:pPr>
        <w:pStyle w:val="ARCATSubPara"/>
        <w:numPr>
          <w:ilvl w:val="3"/>
          <w:numId w:val="9"/>
        </w:numPr>
        <w:ind w:left="1728" w:hanging="576"/>
        <w:rPr>
          <w:rFonts w:cs="Times New Roman"/>
          <w:sz w:val="20"/>
        </w:rPr>
      </w:pPr>
      <w:r>
        <w:rPr>
          <w:sz w:val="20"/>
        </w:rPr>
        <w:tab/>
        <w:t>Goedgekeurde indieningen.</w:t>
      </w:r>
    </w:p>
    <w:p w:rsidR="005778E6" w:rsidRDefault="005778E6" w:rsidP="007355D3">
      <w:pPr>
        <w:pStyle w:val="ARCATSubPara"/>
        <w:numPr>
          <w:ilvl w:val="3"/>
          <w:numId w:val="9"/>
        </w:numPr>
        <w:ind w:left="1728" w:hanging="576"/>
        <w:rPr>
          <w:rFonts w:cs="Times New Roman"/>
          <w:sz w:val="20"/>
        </w:rPr>
      </w:pPr>
      <w:r>
        <w:rPr>
          <w:sz w:val="20"/>
        </w:rPr>
        <w:tab/>
        <w:t>Toepasselijke vereisten van normen waarnaar wordt verwezen.</w:t>
      </w:r>
    </w:p>
    <w:p w:rsidR="005778E6" w:rsidRDefault="005778E6" w:rsidP="007355D3">
      <w:pPr>
        <w:pStyle w:val="ARCATParagraph"/>
        <w:numPr>
          <w:ilvl w:val="2"/>
          <w:numId w:val="9"/>
        </w:numPr>
        <w:spacing w:before="200"/>
        <w:ind w:left="1152" w:hanging="576"/>
        <w:rPr>
          <w:rFonts w:cs="Times New Roman"/>
          <w:sz w:val="20"/>
        </w:rPr>
      </w:pPr>
      <w:r>
        <w:rPr>
          <w:sz w:val="20"/>
        </w:rPr>
        <w:tab/>
        <w:t>De Aannemer zal de volgende diensten verlenen als onderdeel van het contract:</w:t>
      </w:r>
    </w:p>
    <w:p w:rsidR="005778E6" w:rsidRDefault="005778E6" w:rsidP="007355D3">
      <w:pPr>
        <w:pStyle w:val="ARCATSubPara"/>
        <w:numPr>
          <w:ilvl w:val="3"/>
          <w:numId w:val="9"/>
        </w:numPr>
        <w:ind w:left="1728" w:hanging="576"/>
        <w:rPr>
          <w:rFonts w:cs="Times New Roman"/>
          <w:sz w:val="20"/>
        </w:rPr>
      </w:pPr>
      <w:r>
        <w:rPr>
          <w:sz w:val="20"/>
        </w:rPr>
        <w:tab/>
        <w:t>Supervisie van onderaannemers.</w:t>
      </w:r>
    </w:p>
    <w:p w:rsidR="005778E6" w:rsidRDefault="005778E6" w:rsidP="007355D3">
      <w:pPr>
        <w:pStyle w:val="ARCATSubPara"/>
        <w:numPr>
          <w:ilvl w:val="3"/>
          <w:numId w:val="9"/>
        </w:numPr>
        <w:ind w:left="1728" w:hanging="576"/>
        <w:rPr>
          <w:rFonts w:cs="Times New Roman"/>
          <w:sz w:val="20"/>
        </w:rPr>
      </w:pPr>
      <w:r>
        <w:rPr>
          <w:sz w:val="20"/>
        </w:rPr>
        <w:tab/>
        <w:t>Coördinatie van ander aannemers voor systeemgerelateerd werk (elektricien, aannemer voor afwerking hardware, architect en algemene aannemer).</w:t>
      </w:r>
    </w:p>
    <w:p w:rsidR="005778E6" w:rsidRDefault="005778E6" w:rsidP="007355D3">
      <w:pPr>
        <w:pStyle w:val="ARCATSubPara"/>
        <w:numPr>
          <w:ilvl w:val="3"/>
          <w:numId w:val="9"/>
        </w:numPr>
        <w:ind w:left="1728" w:hanging="576"/>
        <w:rPr>
          <w:rFonts w:cs="Times New Roman"/>
          <w:sz w:val="20"/>
        </w:rPr>
      </w:pPr>
      <w:r>
        <w:rPr>
          <w:sz w:val="20"/>
        </w:rPr>
        <w:tab/>
        <w:t>Constructie-/coördinatievergaderingen op locatie bijwonen.</w:t>
      </w:r>
    </w:p>
    <w:p w:rsidR="005778E6" w:rsidRDefault="005778E6" w:rsidP="007355D3">
      <w:pPr>
        <w:pStyle w:val="ARCATSubPara"/>
        <w:numPr>
          <w:ilvl w:val="3"/>
          <w:numId w:val="9"/>
        </w:numPr>
        <w:ind w:left="1728" w:hanging="576"/>
        <w:rPr>
          <w:rFonts w:cs="Times New Roman"/>
          <w:sz w:val="20"/>
        </w:rPr>
      </w:pPr>
      <w:r>
        <w:rPr>
          <w:sz w:val="20"/>
        </w:rPr>
        <w:tab/>
        <w:t>Bijgewerkte constructietekeningen bewaren op de constructielocatie.</w:t>
      </w:r>
    </w:p>
    <w:p w:rsidR="005778E6" w:rsidRDefault="005778E6" w:rsidP="007355D3">
      <w:pPr>
        <w:pStyle w:val="ARCATSubPara"/>
        <w:numPr>
          <w:ilvl w:val="3"/>
          <w:numId w:val="9"/>
        </w:numPr>
        <w:ind w:left="1728" w:hanging="576"/>
        <w:rPr>
          <w:rFonts w:cs="Times New Roman"/>
          <w:sz w:val="20"/>
        </w:rPr>
      </w:pPr>
      <w:r>
        <w:rPr>
          <w:sz w:val="20"/>
        </w:rPr>
        <w:tab/>
        <w:t>Constructiedeadlines halen overeenkomstig de constructieplanning.</w:t>
      </w:r>
    </w:p>
    <w:p w:rsidR="005778E6" w:rsidRDefault="005778E6" w:rsidP="007355D3">
      <w:pPr>
        <w:pStyle w:val="ARCATParagraph"/>
        <w:numPr>
          <w:ilvl w:val="2"/>
          <w:numId w:val="9"/>
        </w:numPr>
        <w:spacing w:before="200"/>
        <w:ind w:left="1152" w:hanging="576"/>
        <w:rPr>
          <w:rFonts w:cs="Times New Roman"/>
          <w:sz w:val="20"/>
        </w:rPr>
      </w:pPr>
      <w:r>
        <w:rPr>
          <w:sz w:val="20"/>
        </w:rPr>
        <w:tab/>
        <w:t>Programmering van het systeem zal bestaan uit de volgende taken:</w:t>
      </w:r>
    </w:p>
    <w:p w:rsidR="005778E6" w:rsidRDefault="005778E6" w:rsidP="007355D3">
      <w:pPr>
        <w:pStyle w:val="ARCATSubPara"/>
        <w:numPr>
          <w:ilvl w:val="3"/>
          <w:numId w:val="9"/>
        </w:numPr>
        <w:ind w:left="1728" w:hanging="576"/>
        <w:rPr>
          <w:rFonts w:cs="Times New Roman"/>
          <w:sz w:val="20"/>
        </w:rPr>
      </w:pPr>
      <w:r>
        <w:rPr>
          <w:sz w:val="20"/>
        </w:rPr>
        <w:tab/>
        <w:t>Programmeren van parameters voor systeemconfiguratie (hardware en software, zone-/circuitnummers, communicatieparameters).</w:t>
      </w:r>
    </w:p>
    <w:p w:rsidR="005778E6" w:rsidRDefault="005778E6" w:rsidP="007355D3">
      <w:pPr>
        <w:pStyle w:val="ARCATSubPara"/>
        <w:numPr>
          <w:ilvl w:val="3"/>
          <w:numId w:val="9"/>
        </w:numPr>
        <w:ind w:left="1728" w:hanging="576"/>
        <w:rPr>
          <w:rFonts w:cs="Times New Roman"/>
          <w:sz w:val="20"/>
        </w:rPr>
      </w:pPr>
      <w:r>
        <w:rPr>
          <w:sz w:val="20"/>
        </w:rPr>
        <w:tab/>
        <w:t>Programmeren van operationele parameters, zoals openings-/sluitingsrapporten en -vensters, weergave van tekst van systeemreactie (aangepast Engels) van gebeurtenissen, activering van relais die extra apparaten aansturen en het identificeren van typen zones/lussen.</w:t>
      </w:r>
    </w:p>
    <w:p w:rsidR="005778E6" w:rsidRDefault="005778E6" w:rsidP="007355D3">
      <w:pPr>
        <w:pStyle w:val="ARCATSubPara"/>
        <w:numPr>
          <w:ilvl w:val="3"/>
          <w:numId w:val="9"/>
        </w:numPr>
        <w:ind w:left="1728" w:hanging="576"/>
        <w:rPr>
          <w:rFonts w:cs="Times New Roman"/>
          <w:sz w:val="20"/>
        </w:rPr>
      </w:pPr>
      <w:r>
        <w:rPr>
          <w:sz w:val="20"/>
        </w:rPr>
        <w:tab/>
        <w:t>Programmeren van PIN-codes overeenkomstig de autorisaties en functies die zijn gedefinieerd door de eigenaar.</w:t>
      </w:r>
    </w:p>
    <w:p w:rsidR="005778E6" w:rsidRDefault="005778E6" w:rsidP="007355D3">
      <w:pPr>
        <w:pStyle w:val="ARCATSubPara"/>
        <w:numPr>
          <w:ilvl w:val="3"/>
          <w:numId w:val="9"/>
        </w:numPr>
        <w:ind w:left="1728" w:hanging="576"/>
        <w:rPr>
          <w:rFonts w:cs="Times New Roman"/>
          <w:sz w:val="20"/>
        </w:rPr>
      </w:pPr>
      <w:r>
        <w:rPr>
          <w:sz w:val="20"/>
        </w:rPr>
        <w:tab/>
        <w:t>Andere systeemprogrammeringstaken die de eigenaar vereist. Deze extra programmeringsvereisten zullen worden gecoördineerd tussen de eigenaar en de aannemer.</w:t>
      </w:r>
    </w:p>
    <w:p w:rsidR="005778E6" w:rsidRDefault="005778E6" w:rsidP="007355D3">
      <w:pPr>
        <w:pStyle w:val="ARCATSubPara"/>
        <w:numPr>
          <w:ilvl w:val="3"/>
          <w:numId w:val="9"/>
        </w:numPr>
        <w:ind w:left="1728" w:hanging="576"/>
        <w:rPr>
          <w:rFonts w:cs="Times New Roman"/>
          <w:sz w:val="20"/>
        </w:rPr>
      </w:pPr>
      <w:r>
        <w:rPr>
          <w:sz w:val="20"/>
        </w:rPr>
        <w:tab/>
        <w:t>Operationele tests: de aannemer zal grondige operationele tests uitvoeren en verifiëren dat alle systeemonderdelen volledig operationeel zijn.</w:t>
      </w:r>
    </w:p>
    <w:p w:rsidR="005778E6" w:rsidRDefault="005778E6" w:rsidP="007355D3">
      <w:pPr>
        <w:pStyle w:val="ARCATSubPara"/>
        <w:numPr>
          <w:ilvl w:val="3"/>
          <w:numId w:val="9"/>
        </w:numPr>
        <w:ind w:left="1728" w:hanging="576"/>
        <w:rPr>
          <w:rFonts w:cs="Times New Roman"/>
          <w:sz w:val="20"/>
        </w:rPr>
      </w:pPr>
      <w:r>
        <w:rPr>
          <w:sz w:val="20"/>
        </w:rPr>
        <w:tab/>
        <w:t>Papieren afdruk van systeem: de aannemer zal een papieren afdruk van alle geteste systeemonderdelen indienen en werking van 100 procent certificeren, met de vermelding dat alle apparaten/centrales/eenheden de door de fabrikant uiteengezette testcriteria hebben doorstaan.</w:t>
      </w:r>
    </w:p>
    <w:p w:rsidR="005778E6" w:rsidRDefault="005778E6" w:rsidP="007355D3">
      <w:pPr>
        <w:pStyle w:val="ARCATSubPara"/>
        <w:numPr>
          <w:ilvl w:val="3"/>
          <w:numId w:val="9"/>
        </w:numPr>
        <w:ind w:left="1728" w:hanging="576"/>
        <w:rPr>
          <w:rFonts w:cs="Times New Roman"/>
          <w:sz w:val="20"/>
        </w:rPr>
      </w:pPr>
      <w:r>
        <w:rPr>
          <w:sz w:val="20"/>
        </w:rPr>
        <w:tab/>
        <w:t>Formulier voor testplan voor acceptatie: een formulier voor het testplan voor de acceptatie zal voorafgaand aan de acceptatieronde worden opgesteld/verleend door de aannemer.</w:t>
      </w:r>
    </w:p>
    <w:p w:rsidR="005778E6" w:rsidRDefault="005778E6" w:rsidP="007355D3">
      <w:pPr>
        <w:pStyle w:val="ARCATSubPara"/>
        <w:numPr>
          <w:ilvl w:val="3"/>
          <w:numId w:val="9"/>
        </w:numPr>
        <w:ind w:left="1728" w:hanging="576"/>
        <w:rPr>
          <w:rFonts w:cs="Times New Roman"/>
          <w:sz w:val="20"/>
        </w:rPr>
      </w:pPr>
      <w:r>
        <w:rPr>
          <w:sz w:val="20"/>
        </w:rPr>
        <w:tab/>
        <w:t>Dit formulier zal afzonderlijke secties bevatten voor elk(e) apparaat/centrale/eenheid, evenals een kolom waarin de afwijkingsmarge van de fabrikant wordt aangegeven, een kolom met het resultaat van de test(s) die is/zijn uitgevoerd door de aannemer (geslaagd/niet geslaagd) en een lege kolom waarin bevindingen kunnen worden genoteerd tijdens de controleronde.</w:t>
      </w:r>
    </w:p>
    <w:p w:rsidR="005778E6" w:rsidRDefault="005778E6" w:rsidP="007355D3">
      <w:pPr>
        <w:pStyle w:val="ARCATSubPara"/>
        <w:numPr>
          <w:ilvl w:val="3"/>
          <w:numId w:val="9"/>
        </w:numPr>
        <w:ind w:left="1728" w:hanging="576"/>
        <w:rPr>
          <w:rFonts w:cs="Times New Roman"/>
          <w:sz w:val="20"/>
        </w:rPr>
      </w:pPr>
      <w:r>
        <w:rPr>
          <w:sz w:val="20"/>
        </w:rPr>
        <w:tab/>
        <w:t xml:space="preserve">Brandalarmsystemen zullen voldoen aan de NFPA 72-normen voor inspectie, testen en onderhoud. </w:t>
      </w:r>
    </w:p>
    <w:p w:rsidR="005778E6" w:rsidRDefault="005778E6" w:rsidP="007355D3">
      <w:pPr>
        <w:pStyle w:val="ARCATParagraph"/>
        <w:numPr>
          <w:ilvl w:val="2"/>
          <w:numId w:val="9"/>
        </w:numPr>
        <w:spacing w:before="200"/>
        <w:ind w:left="1152" w:hanging="576"/>
        <w:rPr>
          <w:rFonts w:cs="Times New Roman"/>
          <w:sz w:val="20"/>
        </w:rPr>
      </w:pPr>
      <w:r>
        <w:rPr>
          <w:sz w:val="20"/>
        </w:rPr>
        <w:tab/>
        <w:t>De aannemer zal de voltooiing schriftelijk certificeren en de ingebruiknamerondleiding plannen. De aannemer zal alle hulpmiddelen en personeel beschikbaar stellen die vereist zijn om een efficiënt ingebruiknameproces uit te voeren.</w:t>
      </w:r>
    </w:p>
    <w:p w:rsidR="005778E6" w:rsidRDefault="005778E6" w:rsidP="007355D3">
      <w:pPr>
        <w:pStyle w:val="ARCATArticle"/>
        <w:numPr>
          <w:ilvl w:val="1"/>
          <w:numId w:val="9"/>
        </w:numPr>
        <w:spacing w:before="200"/>
        <w:ind w:left="576" w:hanging="576"/>
        <w:rPr>
          <w:rFonts w:cs="Times New Roman"/>
          <w:sz w:val="20"/>
        </w:rPr>
      </w:pPr>
      <w:r>
        <w:rPr>
          <w:sz w:val="20"/>
        </w:rPr>
        <w:tab/>
        <w:t>KWALITEITSBEWAKING OP MONTAGELOCATIE</w:t>
      </w:r>
    </w:p>
    <w:p w:rsidR="005778E6" w:rsidRDefault="005778E6" w:rsidP="007355D3">
      <w:pPr>
        <w:pStyle w:val="ARCATParagraph"/>
        <w:numPr>
          <w:ilvl w:val="2"/>
          <w:numId w:val="9"/>
        </w:numPr>
        <w:spacing w:before="200"/>
        <w:ind w:left="1152" w:hanging="576"/>
        <w:rPr>
          <w:rFonts w:cs="Times New Roman"/>
          <w:sz w:val="20"/>
        </w:rPr>
      </w:pPr>
      <w:r>
        <w:rPr>
          <w:sz w:val="20"/>
        </w:rPr>
        <w:tab/>
        <w:t>De installatie-aannemer zal een schriftelijk testrapport indienen waarin deze bevestigt dat het systeem 100 procent getest en goedgekeurd is. De eindtest zal worden bijgewoond door de eigenaar, ingenieur, elektricien en Chief Security Officer, en worden uitgevoerd door de installatie-aannemer. Het eindtestrapport zal worden ontvangen en bevestigd door de eigenaar, voorafgaand aan het verzoek voor de laatste betaling.</w:t>
      </w:r>
    </w:p>
    <w:p w:rsidR="005778E6" w:rsidRDefault="005778E6" w:rsidP="007355D3">
      <w:pPr>
        <w:pStyle w:val="ARCATParagraph"/>
        <w:numPr>
          <w:ilvl w:val="2"/>
          <w:numId w:val="9"/>
        </w:numPr>
        <w:spacing w:before="200"/>
        <w:ind w:left="1152" w:hanging="576"/>
        <w:rPr>
          <w:rFonts w:cs="Times New Roman"/>
          <w:sz w:val="20"/>
        </w:rPr>
      </w:pPr>
      <w:r>
        <w:rPr>
          <w:sz w:val="20"/>
        </w:rPr>
        <w:tab/>
        <w:t>Door de eigenaar als afdoende bevonden instructies geven met betrekking tot het juiste gebruik en de juiste bediening van het systeem.</w:t>
      </w:r>
    </w:p>
    <w:p w:rsidR="005778E6" w:rsidRDefault="005778E6" w:rsidP="007355D3">
      <w:pPr>
        <w:pStyle w:val="ARCATParagraph"/>
        <w:numPr>
          <w:ilvl w:val="2"/>
          <w:numId w:val="9"/>
        </w:numPr>
        <w:spacing w:before="200"/>
        <w:ind w:left="1152" w:hanging="576"/>
        <w:rPr>
          <w:rFonts w:cs="Times New Roman"/>
          <w:sz w:val="20"/>
        </w:rPr>
      </w:pPr>
      <w:r>
        <w:rPr>
          <w:sz w:val="20"/>
        </w:rPr>
        <w:tab/>
        <w:t>Alle problemen vaststellen en deze rapporteren aan de klantenservice-afdeling van de fabrikant.</w:t>
      </w:r>
    </w:p>
    <w:p w:rsidR="005778E6" w:rsidRDefault="005778E6" w:rsidP="007355D3">
      <w:pPr>
        <w:pStyle w:val="ARCATArticle"/>
        <w:numPr>
          <w:ilvl w:val="1"/>
          <w:numId w:val="9"/>
        </w:numPr>
        <w:spacing w:before="200"/>
        <w:ind w:left="576" w:hanging="576"/>
        <w:rPr>
          <w:rFonts w:cs="Times New Roman"/>
          <w:sz w:val="20"/>
        </w:rPr>
      </w:pPr>
      <w:r>
        <w:rPr>
          <w:sz w:val="20"/>
        </w:rPr>
        <w:tab/>
        <w:t>AANPASSEN</w:t>
      </w:r>
    </w:p>
    <w:p w:rsidR="005778E6" w:rsidRDefault="005778E6" w:rsidP="007355D3">
      <w:pPr>
        <w:pStyle w:val="ARCATParagraph"/>
        <w:numPr>
          <w:ilvl w:val="2"/>
          <w:numId w:val="9"/>
        </w:numPr>
        <w:spacing w:before="200"/>
        <w:ind w:left="1152" w:hanging="576"/>
        <w:rPr>
          <w:rFonts w:cs="Times New Roman"/>
          <w:sz w:val="20"/>
        </w:rPr>
      </w:pPr>
      <w:r>
        <w:rPr>
          <w:sz w:val="20"/>
        </w:rPr>
        <w:tab/>
        <w:t>Tijdens de garantieperiode worden systeemonderhoud en reparaties van systeem- of productiefouten gratis verstrekt (onderdelen en arbeid) door de Aannemer.</w:t>
      </w:r>
    </w:p>
    <w:p w:rsidR="005778E6" w:rsidRDefault="005778E6" w:rsidP="007355D3">
      <w:pPr>
        <w:pStyle w:val="ARCATParagraph"/>
        <w:numPr>
          <w:ilvl w:val="2"/>
          <w:numId w:val="9"/>
        </w:numPr>
        <w:spacing w:before="200"/>
        <w:ind w:left="1152" w:hanging="576"/>
        <w:rPr>
          <w:rFonts w:cs="Times New Roman"/>
          <w:sz w:val="20"/>
        </w:rPr>
      </w:pPr>
      <w:r>
        <w:rPr>
          <w:sz w:val="20"/>
        </w:rPr>
        <w:tab/>
        <w:t>Periodieke tests worden maandelijks of per kwartaal uitgevoerd om de integriteit van de inbraakcentrale, de detectieapparaten en de telefoonlijnen te verzekeren.</w:t>
      </w:r>
    </w:p>
    <w:p w:rsidR="005778E6" w:rsidRDefault="005778E6" w:rsidP="007355D3">
      <w:pPr>
        <w:pStyle w:val="ARCATParagraph"/>
        <w:numPr>
          <w:ilvl w:val="2"/>
          <w:numId w:val="9"/>
        </w:numPr>
        <w:spacing w:before="200"/>
        <w:ind w:left="1152" w:hanging="576"/>
        <w:rPr>
          <w:rFonts w:cs="Times New Roman"/>
          <w:sz w:val="20"/>
        </w:rPr>
      </w:pPr>
      <w:r>
        <w:rPr>
          <w:sz w:val="20"/>
        </w:rPr>
        <w:tab/>
        <w:t>De installateur zal elk systeemdefect binnen zes uur na ontvangst van een melding door de Eigenaar corrigeren.</w:t>
      </w:r>
    </w:p>
    <w:p w:rsidR="005778E6" w:rsidRDefault="005778E6" w:rsidP="007355D3">
      <w:pPr>
        <w:pStyle w:val="ARCATArticle"/>
        <w:numPr>
          <w:ilvl w:val="1"/>
          <w:numId w:val="9"/>
        </w:numPr>
        <w:spacing w:before="200"/>
        <w:ind w:left="576" w:hanging="576"/>
        <w:rPr>
          <w:rFonts w:cs="Times New Roman"/>
          <w:sz w:val="20"/>
        </w:rPr>
      </w:pPr>
      <w:r>
        <w:rPr>
          <w:sz w:val="20"/>
        </w:rPr>
        <w:tab/>
        <w:t>DEMONSTRATIE</w:t>
      </w:r>
    </w:p>
    <w:p w:rsidR="005778E6" w:rsidRDefault="005778E6" w:rsidP="007355D3">
      <w:pPr>
        <w:pStyle w:val="ARCATParagraph"/>
        <w:numPr>
          <w:ilvl w:val="2"/>
          <w:numId w:val="9"/>
        </w:numPr>
        <w:spacing w:before="200"/>
        <w:ind w:left="1152" w:hanging="576"/>
        <w:rPr>
          <w:rFonts w:cs="Times New Roman"/>
          <w:sz w:val="20"/>
        </w:rPr>
      </w:pPr>
      <w:r>
        <w:rPr>
          <w:sz w:val="20"/>
        </w:rPr>
        <w:tab/>
        <w:t>Bij de eindinspectie demonstreren dat het bewakingssysteem en de bewakingsapparaten naar behoren werken.</w:t>
      </w:r>
    </w:p>
    <w:p w:rsidR="005778E6" w:rsidRDefault="005778E6" w:rsidP="007355D3">
      <w:pPr>
        <w:pStyle w:val="ARCATSubPara"/>
        <w:numPr>
          <w:ilvl w:val="3"/>
          <w:numId w:val="9"/>
        </w:numPr>
        <w:ind w:left="1728" w:hanging="576"/>
        <w:rPr>
          <w:rFonts w:cs="Times New Roman"/>
          <w:sz w:val="20"/>
        </w:rPr>
      </w:pPr>
      <w:r>
        <w:rPr>
          <w:sz w:val="20"/>
        </w:rPr>
        <w:tab/>
        <w:t>Wanneer de installatie voltooid is, zal de Aannemer training geven op het gebied van de volledige bediening van de systemen.</w:t>
      </w:r>
    </w:p>
    <w:p w:rsidR="005778E6" w:rsidRDefault="005778E6" w:rsidP="007355D3">
      <w:pPr>
        <w:pStyle w:val="ARCATArticle"/>
        <w:numPr>
          <w:ilvl w:val="1"/>
          <w:numId w:val="9"/>
        </w:numPr>
        <w:spacing w:before="200"/>
        <w:ind w:left="576" w:hanging="576"/>
        <w:rPr>
          <w:rFonts w:cs="Times New Roman"/>
          <w:sz w:val="20"/>
        </w:rPr>
      </w:pPr>
      <w:r>
        <w:rPr>
          <w:sz w:val="20"/>
        </w:rPr>
        <w:tab/>
        <w:t>BESCHERMING</w:t>
      </w:r>
    </w:p>
    <w:p w:rsidR="005778E6" w:rsidRDefault="005778E6" w:rsidP="007355D3">
      <w:pPr>
        <w:pStyle w:val="ARCATParagraph"/>
        <w:numPr>
          <w:ilvl w:val="2"/>
          <w:numId w:val="9"/>
        </w:numPr>
        <w:spacing w:before="200"/>
        <w:ind w:left="1152" w:hanging="576"/>
        <w:rPr>
          <w:rFonts w:cs="Times New Roman"/>
          <w:sz w:val="20"/>
        </w:rPr>
      </w:pPr>
      <w:r>
        <w:rPr>
          <w:sz w:val="20"/>
        </w:rPr>
        <w:tab/>
        <w:t>Geïnstalleerde producten beschermen totdat het project voltooid is.</w:t>
      </w:r>
    </w:p>
    <w:p w:rsidR="005778E6" w:rsidRDefault="005778E6" w:rsidP="007355D3">
      <w:pPr>
        <w:pStyle w:val="ARCATParagraph"/>
        <w:numPr>
          <w:ilvl w:val="2"/>
          <w:numId w:val="9"/>
        </w:numPr>
        <w:spacing w:before="200"/>
        <w:ind w:left="1152" w:hanging="576"/>
        <w:rPr>
          <w:rFonts w:cs="Times New Roman"/>
          <w:sz w:val="20"/>
        </w:rPr>
      </w:pPr>
      <w:r>
        <w:rPr>
          <w:sz w:val="20"/>
        </w:rPr>
        <w:tab/>
        <w:t>Beschadigde producten bijwerken, repareren of vervangen voorafgaand aan de substantiële voltooiing.</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EINDE VAN SECTIE</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