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D4" w:rsidRPr="0014081B" w:rsidRDefault="004D7CBB" w:rsidP="00EC01D0">
      <w:pPr>
        <w:autoSpaceDE w:val="0"/>
        <w:autoSpaceDN w:val="0"/>
        <w:adjustRightInd w:val="0"/>
        <w:rPr>
          <w:rFonts w:eastAsia="MS Mincho"/>
          <w:lang w:val="en-US"/>
        </w:rPr>
      </w:pPr>
      <w:r w:rsidRPr="0014081B">
        <w:rPr>
          <w:rFonts w:eastAsia="MS Mincho"/>
          <w:lang w:val="en-US"/>
        </w:rPr>
        <w:t xml:space="preserve">DCN </w:t>
      </w:r>
      <w:bookmarkStart w:id="0" w:name="OLE_LINK1"/>
      <w:bookmarkStart w:id="1" w:name="OLE_LINK2"/>
      <w:proofErr w:type="spellStart"/>
      <w:r w:rsidR="00A845AC" w:rsidRPr="0014081B">
        <w:rPr>
          <w:rFonts w:eastAsia="MS Mincho"/>
          <w:lang w:val="en-US"/>
        </w:rPr>
        <w:t>Konferenzsoftware</w:t>
      </w:r>
      <w:proofErr w:type="spellEnd"/>
      <w:r w:rsidR="00A845AC" w:rsidRPr="0014081B">
        <w:rPr>
          <w:rFonts w:eastAsia="MS Mincho"/>
          <w:lang w:val="en-US"/>
        </w:rPr>
        <w:t xml:space="preserve"> </w:t>
      </w:r>
      <w:bookmarkEnd w:id="0"/>
      <w:bookmarkEnd w:id="1"/>
      <w:r w:rsidR="0014081B" w:rsidRPr="0014081B">
        <w:rPr>
          <w:rFonts w:eastAsia="MS Mincho"/>
          <w:lang w:val="en-US"/>
        </w:rPr>
        <w:t>Voice Activated Microphone Logging</w:t>
      </w:r>
    </w:p>
    <w:p w:rsidR="00A845AC" w:rsidRPr="0014081B" w:rsidRDefault="004D7CBB" w:rsidP="00A845AC">
      <w:pPr>
        <w:autoSpaceDE w:val="0"/>
        <w:autoSpaceDN w:val="0"/>
        <w:adjustRightInd w:val="0"/>
        <w:rPr>
          <w:rFonts w:eastAsia="MS Mincho"/>
          <w:b/>
          <w:bCs/>
          <w:szCs w:val="20"/>
          <w:lang w:val="en-US"/>
        </w:rPr>
      </w:pPr>
      <w:r w:rsidRPr="0014081B">
        <w:rPr>
          <w:rFonts w:eastAsia="MS Mincho"/>
          <w:b/>
          <w:bCs/>
          <w:lang w:val="en-US"/>
        </w:rPr>
        <w:t xml:space="preserve">DCN </w:t>
      </w:r>
      <w:proofErr w:type="spellStart"/>
      <w:r w:rsidR="00A845AC" w:rsidRPr="0014081B">
        <w:rPr>
          <w:rFonts w:eastAsia="MS Mincho"/>
          <w:b/>
          <w:bCs/>
          <w:lang w:val="en-US"/>
        </w:rPr>
        <w:t>Konferenzsoftware</w:t>
      </w:r>
      <w:proofErr w:type="spellEnd"/>
      <w:r w:rsidR="00A845AC" w:rsidRPr="0014081B">
        <w:rPr>
          <w:rFonts w:eastAsia="MS Mincho"/>
          <w:b/>
          <w:bCs/>
          <w:lang w:val="en-US"/>
        </w:rPr>
        <w:t xml:space="preserve"> </w:t>
      </w:r>
      <w:r w:rsidR="0014081B" w:rsidRPr="0014081B">
        <w:rPr>
          <w:rFonts w:eastAsia="MS Mincho"/>
          <w:b/>
          <w:bCs/>
          <w:lang w:val="en-US"/>
        </w:rPr>
        <w:t>Voice Activated Microphone Logging</w:t>
      </w:r>
    </w:p>
    <w:p w:rsidR="00BF74D4" w:rsidRPr="0014081B" w:rsidRDefault="00BF74D4" w:rsidP="00BF74D4">
      <w:pPr>
        <w:pStyle w:val="NurText"/>
        <w:rPr>
          <w:rFonts w:eastAsia="MS Mincho"/>
          <w:b/>
          <w:bCs/>
          <w:lang w:val="en-US"/>
        </w:rPr>
      </w:pPr>
    </w:p>
    <w:p w:rsidR="0014081B" w:rsidRPr="0014081B" w:rsidRDefault="0014081B" w:rsidP="009952F8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14081B" w:rsidRPr="0014081B" w:rsidRDefault="0014081B" w:rsidP="009952F8">
      <w:pPr>
        <w:autoSpaceDE w:val="0"/>
        <w:autoSpaceDN w:val="0"/>
        <w:adjustRightInd w:val="0"/>
        <w:rPr>
          <w:rFonts w:ascii="Courier New" w:eastAsia="Arial Unicode MS" w:hAnsi="Courier New" w:cs="Courier New"/>
          <w:sz w:val="20"/>
          <w:szCs w:val="20"/>
        </w:rPr>
      </w:pPr>
      <w:r w:rsidRPr="0014081B">
        <w:rPr>
          <w:rFonts w:ascii="Courier New" w:eastAsia="Arial Unicode MS" w:hAnsi="Courier New" w:cs="Courier New"/>
          <w:sz w:val="20"/>
          <w:szCs w:val="20"/>
          <w:lang w:val="en-US" w:eastAsia="zh-CN"/>
        </w:rPr>
        <w:t xml:space="preserve">DCN NG Conference Suite Voice Activated Microphone Logging Software. </w:t>
      </w:r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 xml:space="preserve">Zum </w:t>
      </w:r>
      <w:proofErr w:type="spellStart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Logging</w:t>
      </w:r>
      <w:proofErr w:type="spellEnd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 xml:space="preserve"> der </w:t>
      </w:r>
      <w:proofErr w:type="spellStart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Mikrofonaktivität</w:t>
      </w:r>
      <w:proofErr w:type="spellEnd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 xml:space="preserve"> im Voice-</w:t>
      </w:r>
      <w:proofErr w:type="spellStart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Activation</w:t>
      </w:r>
      <w:proofErr w:type="spellEnd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-Mode. Nur in Verbindung mit drahtgebundenen Single-</w:t>
      </w:r>
      <w:proofErr w:type="spellStart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Delegate</w:t>
      </w:r>
      <w:proofErr w:type="spellEnd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 xml:space="preserve"> Sprechstellen. Für Konferenzen bei denen nur ein Sprecher gleichzeitig aktiv ist. z.B. bei Gerichtsverhandlungen. Das </w:t>
      </w:r>
      <w:proofErr w:type="spellStart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Logging</w:t>
      </w:r>
      <w:proofErr w:type="spellEnd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 xml:space="preserve"> kann zu Drittapplikationen erfolgen und protokolliert die Rednerinformationen. </w:t>
      </w:r>
      <w:proofErr w:type="spellStart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Ausserdem</w:t>
      </w:r>
      <w:proofErr w:type="spellEnd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 xml:space="preserve"> ermöglicht es die </w:t>
      </w:r>
      <w:r>
        <w:rPr>
          <w:rFonts w:ascii="Courier New" w:eastAsia="Arial Unicode MS" w:hAnsi="Courier New" w:cs="Courier New"/>
          <w:sz w:val="20"/>
          <w:szCs w:val="20"/>
          <w:lang w:eastAsia="zh-CN"/>
        </w:rPr>
        <w:t>automatische Kamerasteuerung im-Voice-</w:t>
      </w:r>
      <w:proofErr w:type="spellStart"/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>Activation</w:t>
      </w:r>
      <w:proofErr w:type="spellEnd"/>
      <w:r>
        <w:rPr>
          <w:rFonts w:ascii="Courier New" w:eastAsia="Arial Unicode MS" w:hAnsi="Courier New" w:cs="Courier New"/>
          <w:sz w:val="20"/>
          <w:szCs w:val="20"/>
          <w:lang w:eastAsia="zh-CN"/>
        </w:rPr>
        <w:t>-</w:t>
      </w:r>
      <w:r w:rsidRPr="0014081B">
        <w:rPr>
          <w:rFonts w:ascii="Courier New" w:eastAsia="Arial Unicode MS" w:hAnsi="Courier New" w:cs="Courier New"/>
          <w:sz w:val="20"/>
          <w:szCs w:val="20"/>
          <w:lang w:eastAsia="zh-CN"/>
        </w:rPr>
        <w:t xml:space="preserve"> Mode. </w:t>
      </w:r>
    </w:p>
    <w:p w:rsidR="00861673" w:rsidRDefault="00861673" w:rsidP="0086167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8374B0" w:rsidRDefault="008374B0" w:rsidP="008374B0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626A">
        <w:rPr>
          <w:rFonts w:ascii="Courier New" w:hAnsi="Courier New" w:cs="Courier New"/>
          <w:sz w:val="20"/>
        </w:rPr>
        <w:t>Die folgenden Merkmale und Funktionen müssen vorhanden sein:</w:t>
      </w:r>
    </w:p>
    <w:p w:rsidR="0014081B" w:rsidRPr="0088626A" w:rsidRDefault="0014081B" w:rsidP="008374B0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952F8" w:rsidRPr="009952F8" w:rsidRDefault="0014081B" w:rsidP="009952F8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eastAsia="ja-JP"/>
        </w:rPr>
      </w:pPr>
      <w:r>
        <w:rPr>
          <w:rFonts w:ascii="Courier New" w:hAnsi="Courier New" w:cs="Courier New"/>
          <w:sz w:val="20"/>
          <w:szCs w:val="20"/>
          <w:lang w:eastAsia="ja-JP"/>
        </w:rPr>
        <w:t xml:space="preserve">Das </w:t>
      </w:r>
      <w:proofErr w:type="spellStart"/>
      <w:r>
        <w:rPr>
          <w:rFonts w:ascii="Courier New" w:hAnsi="Courier New" w:cs="Courier New"/>
          <w:sz w:val="20"/>
          <w:szCs w:val="20"/>
          <w:lang w:eastAsia="ja-JP"/>
        </w:rPr>
        <w:t>Logging</w:t>
      </w:r>
      <w:proofErr w:type="spellEnd"/>
      <w:r>
        <w:rPr>
          <w:rFonts w:ascii="Courier New" w:hAnsi="Courier New" w:cs="Courier New"/>
          <w:sz w:val="20"/>
          <w:szCs w:val="20"/>
          <w:lang w:eastAsia="ja-JP"/>
        </w:rPr>
        <w:t xml:space="preserve"> ermöglicht das </w:t>
      </w:r>
      <w:proofErr w:type="spellStart"/>
      <w:r>
        <w:rPr>
          <w:rFonts w:ascii="Courier New" w:hAnsi="Courier New" w:cs="Courier New"/>
          <w:sz w:val="20"/>
          <w:szCs w:val="20"/>
          <w:lang w:eastAsia="ja-JP"/>
        </w:rPr>
        <w:t>Monitoring</w:t>
      </w:r>
      <w:proofErr w:type="spellEnd"/>
      <w:r>
        <w:rPr>
          <w:rFonts w:ascii="Courier New" w:hAnsi="Courier New" w:cs="Courier New"/>
          <w:sz w:val="20"/>
          <w:szCs w:val="20"/>
          <w:lang w:eastAsia="ja-JP"/>
        </w:rPr>
        <w:t xml:space="preserve"> der </w:t>
      </w:r>
      <w:proofErr w:type="spellStart"/>
      <w:r>
        <w:rPr>
          <w:rFonts w:ascii="Courier New" w:hAnsi="Courier New" w:cs="Courier New"/>
          <w:sz w:val="20"/>
          <w:szCs w:val="20"/>
          <w:lang w:eastAsia="ja-JP"/>
        </w:rPr>
        <w:t>Mikrofonaktivität</w:t>
      </w:r>
      <w:proofErr w:type="spellEnd"/>
      <w:r>
        <w:rPr>
          <w:rFonts w:ascii="Courier New" w:hAnsi="Courier New" w:cs="Courier New"/>
          <w:sz w:val="20"/>
          <w:szCs w:val="20"/>
          <w:lang w:eastAsia="ja-JP"/>
        </w:rPr>
        <w:t xml:space="preserve"> im Voice-</w:t>
      </w:r>
      <w:proofErr w:type="spellStart"/>
      <w:r>
        <w:rPr>
          <w:rFonts w:ascii="Courier New" w:hAnsi="Courier New" w:cs="Courier New"/>
          <w:sz w:val="20"/>
          <w:szCs w:val="20"/>
          <w:lang w:eastAsia="ja-JP"/>
        </w:rPr>
        <w:t>Activation</w:t>
      </w:r>
      <w:proofErr w:type="spellEnd"/>
      <w:r>
        <w:rPr>
          <w:rFonts w:ascii="Courier New" w:hAnsi="Courier New" w:cs="Courier New"/>
          <w:sz w:val="20"/>
          <w:szCs w:val="20"/>
          <w:lang w:eastAsia="ja-JP"/>
        </w:rPr>
        <w:t>-Mode des Konferenzsystems</w:t>
      </w:r>
    </w:p>
    <w:p w:rsidR="00861673" w:rsidRDefault="0014081B" w:rsidP="009952F8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eastAsia="ja-JP"/>
        </w:rPr>
      </w:pPr>
      <w:r>
        <w:rPr>
          <w:rFonts w:ascii="Courier New" w:hAnsi="Courier New" w:cs="Courier New"/>
          <w:sz w:val="20"/>
          <w:szCs w:val="20"/>
          <w:lang w:eastAsia="ja-JP"/>
        </w:rPr>
        <w:t>Ermöglicht die Einstellung des Audioschwellwertes zum Ansprechen des Mikrofons</w:t>
      </w:r>
    </w:p>
    <w:p w:rsidR="0014081B" w:rsidRDefault="0014081B" w:rsidP="009952F8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eastAsia="ja-JP"/>
        </w:rPr>
      </w:pPr>
      <w:r>
        <w:rPr>
          <w:rFonts w:ascii="Courier New" w:hAnsi="Courier New" w:cs="Courier New"/>
          <w:sz w:val="20"/>
          <w:szCs w:val="20"/>
          <w:lang w:eastAsia="ja-JP"/>
        </w:rPr>
        <w:t>Ermöglicht die Einstellung der Abschaltzeit nach Unterschreitung des Audioschwellwertes</w:t>
      </w:r>
    </w:p>
    <w:p w:rsidR="0014081B" w:rsidRDefault="0014081B" w:rsidP="009952F8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eastAsia="ja-JP"/>
        </w:rPr>
      </w:pPr>
      <w:r>
        <w:rPr>
          <w:rFonts w:ascii="Courier New" w:hAnsi="Courier New" w:cs="Courier New"/>
          <w:sz w:val="20"/>
          <w:szCs w:val="20"/>
          <w:lang w:eastAsia="ja-JP"/>
        </w:rPr>
        <w:t>Ermöglicht die Abschaltung der Delegiertenmikrofone sobald der Vorsitzende spricht</w:t>
      </w:r>
    </w:p>
    <w:p w:rsidR="0014081B" w:rsidRDefault="0014081B" w:rsidP="009952F8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eastAsia="ja-JP"/>
        </w:rPr>
      </w:pPr>
      <w:r>
        <w:rPr>
          <w:rFonts w:ascii="Courier New" w:hAnsi="Courier New" w:cs="Courier New"/>
          <w:sz w:val="20"/>
          <w:szCs w:val="20"/>
          <w:lang w:eastAsia="ja-JP"/>
        </w:rPr>
        <w:t>Ermöglicht das automatische Ansteuern des Gongs sobald der Vorsitzende spricht</w:t>
      </w:r>
    </w:p>
    <w:p w:rsidR="0014081B" w:rsidRDefault="0014081B" w:rsidP="009952F8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eastAsia="ja-JP"/>
        </w:rPr>
      </w:pPr>
      <w:r>
        <w:rPr>
          <w:rFonts w:ascii="Courier New" w:hAnsi="Courier New" w:cs="Courier New"/>
          <w:sz w:val="20"/>
          <w:szCs w:val="20"/>
          <w:lang w:eastAsia="ja-JP"/>
        </w:rPr>
        <w:t>Individuelle Audioschwellwerteinstellung für den Vorsitzenden</w:t>
      </w:r>
    </w:p>
    <w:p w:rsidR="0014081B" w:rsidRPr="009952F8" w:rsidRDefault="0014081B" w:rsidP="009952F8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  <w:lang w:eastAsia="ja-JP"/>
        </w:rPr>
      </w:pPr>
      <w:r>
        <w:rPr>
          <w:rFonts w:ascii="Courier New" w:hAnsi="Courier New" w:cs="Courier New"/>
          <w:sz w:val="20"/>
          <w:szCs w:val="20"/>
          <w:lang w:eastAsia="ja-JP"/>
        </w:rPr>
        <w:t xml:space="preserve">Individuell einstellbare Abschaltverzögerung der </w:t>
      </w:r>
      <w:proofErr w:type="spellStart"/>
      <w:r>
        <w:rPr>
          <w:rFonts w:ascii="Courier New" w:hAnsi="Courier New" w:cs="Courier New"/>
          <w:sz w:val="20"/>
          <w:szCs w:val="20"/>
          <w:lang w:eastAsia="ja-JP"/>
        </w:rPr>
        <w:t>Vorsitzendeneinheit</w:t>
      </w:r>
      <w:proofErr w:type="spellEnd"/>
    </w:p>
    <w:p w:rsidR="009952F8" w:rsidRPr="00623C07" w:rsidRDefault="009952F8" w:rsidP="009952F8">
      <w:pPr>
        <w:autoSpaceDE w:val="0"/>
        <w:autoSpaceDN w:val="0"/>
        <w:adjustRightInd w:val="0"/>
        <w:rPr>
          <w:rFonts w:ascii="BoschSans-Bold" w:eastAsia="ArialUnicodeMS" w:hAnsi="BoschSans-Bold" w:cs="BoschSans-Bold"/>
          <w:b/>
          <w:bCs/>
          <w:color w:val="000073"/>
          <w:sz w:val="17"/>
          <w:szCs w:val="17"/>
          <w:lang w:eastAsia="ja-JP"/>
        </w:rPr>
      </w:pPr>
    </w:p>
    <w:p w:rsidR="009952F8" w:rsidRPr="00861673" w:rsidRDefault="009952F8" w:rsidP="009952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ja-JP"/>
        </w:rPr>
      </w:pPr>
    </w:p>
    <w:p w:rsidR="009952F8" w:rsidRDefault="009952F8" w:rsidP="009952F8">
      <w:pPr>
        <w:autoSpaceDE w:val="0"/>
        <w:autoSpaceDN w:val="0"/>
        <w:adjustRightInd w:val="0"/>
        <w:rPr>
          <w:rFonts w:ascii="BoschSans-Regular" w:eastAsia="BoschSans-Regular" w:cs="BoschSans-Regular"/>
          <w:sz w:val="17"/>
          <w:szCs w:val="17"/>
          <w:lang w:eastAsia="ja-JP"/>
        </w:rPr>
      </w:pPr>
    </w:p>
    <w:p w:rsidR="00364373" w:rsidRDefault="00364373">
      <w:pPr>
        <w:pStyle w:val="NurText"/>
        <w:rPr>
          <w:rFonts w:eastAsia="MS Mincho"/>
        </w:rPr>
      </w:pPr>
    </w:p>
    <w:p w:rsidR="007635DD" w:rsidRDefault="007635DD">
      <w:pPr>
        <w:pStyle w:val="NurText"/>
        <w:rPr>
          <w:rFonts w:eastAsia="MS Mincho"/>
        </w:rPr>
      </w:pPr>
      <w:r>
        <w:rPr>
          <w:rFonts w:eastAsia="MS Mincho"/>
        </w:rPr>
        <w:t>Fabrikat:  Bosch oder gleichwertig,</w:t>
      </w:r>
    </w:p>
    <w:p w:rsidR="007635DD" w:rsidRDefault="007635DD">
      <w:pPr>
        <w:pStyle w:val="NurText"/>
        <w:rPr>
          <w:rFonts w:eastAsia="MS Mincho"/>
        </w:rPr>
      </w:pPr>
    </w:p>
    <w:p w:rsidR="007635DD" w:rsidRDefault="007635DD">
      <w:pPr>
        <w:pStyle w:val="NurText"/>
        <w:rPr>
          <w:rFonts w:eastAsia="MS Mincho"/>
        </w:rPr>
      </w:pPr>
      <w:r>
        <w:rPr>
          <w:rFonts w:eastAsia="MS Mincho"/>
        </w:rPr>
        <w:t xml:space="preserve">Typ:       </w:t>
      </w:r>
      <w:r w:rsidR="004D4C0A">
        <w:rPr>
          <w:rFonts w:eastAsia="MS Mincho"/>
        </w:rPr>
        <w:t>DCN-</w:t>
      </w:r>
      <w:r w:rsidR="0014081B">
        <w:rPr>
          <w:rFonts w:eastAsia="MS Mincho"/>
        </w:rPr>
        <w:t>SWVAML-E</w:t>
      </w:r>
    </w:p>
    <w:p w:rsidR="00CA3289" w:rsidRDefault="00CA3289">
      <w:pPr>
        <w:pStyle w:val="NurText"/>
        <w:rPr>
          <w:rFonts w:eastAsia="MS Mincho"/>
        </w:rPr>
      </w:pPr>
    </w:p>
    <w:p w:rsidR="007635DD" w:rsidRDefault="007635DD">
      <w:pPr>
        <w:pStyle w:val="NurText"/>
        <w:rPr>
          <w:rFonts w:eastAsia="MS Mincho"/>
        </w:rPr>
      </w:pPr>
      <w:r>
        <w:rPr>
          <w:rFonts w:eastAsia="MS Mincho"/>
        </w:rPr>
        <w:t xml:space="preserve">Angebotenes Fabrikat:................... </w:t>
      </w:r>
      <w:r>
        <w:rPr>
          <w:rFonts w:eastAsia="MS Mincho"/>
        </w:rPr>
        <w:tab/>
        <w:t xml:space="preserve">Typ:.......................          </w:t>
      </w:r>
    </w:p>
    <w:p w:rsidR="007635DD" w:rsidRDefault="007635DD">
      <w:pPr>
        <w:pStyle w:val="NurText"/>
        <w:rPr>
          <w:rFonts w:eastAsia="MS Mincho"/>
        </w:rPr>
      </w:pPr>
    </w:p>
    <w:p w:rsidR="007635DD" w:rsidRDefault="007635DD">
      <w:pPr>
        <w:pStyle w:val="NurText"/>
        <w:rPr>
          <w:rFonts w:eastAsia="MS Mincho"/>
        </w:rPr>
      </w:pPr>
      <w:r>
        <w:rPr>
          <w:rFonts w:eastAsia="MS Mincho"/>
        </w:rPr>
        <w:t>Material:  EURO.........................</w:t>
      </w:r>
      <w:r>
        <w:rPr>
          <w:rFonts w:eastAsia="MS Mincho"/>
        </w:rPr>
        <w:tab/>
        <w:t>Lohn: EURO.................</w:t>
      </w:r>
    </w:p>
    <w:sectPr w:rsidR="007635D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chSan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sch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CDC"/>
    <w:multiLevelType w:val="hybridMultilevel"/>
    <w:tmpl w:val="FA06632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FB2677"/>
    <w:multiLevelType w:val="hybridMultilevel"/>
    <w:tmpl w:val="02AAA818"/>
    <w:lvl w:ilvl="0" w:tplc="FFFFFFFF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28A86110"/>
    <w:multiLevelType w:val="hybridMultilevel"/>
    <w:tmpl w:val="DC58DB3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>
    <w:nsid w:val="359A01E9"/>
    <w:multiLevelType w:val="hybridMultilevel"/>
    <w:tmpl w:val="5D40F90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EC5B55"/>
    <w:multiLevelType w:val="hybridMultilevel"/>
    <w:tmpl w:val="482C43D8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A36FEF"/>
    <w:multiLevelType w:val="hybridMultilevel"/>
    <w:tmpl w:val="E49A7FA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A5E"/>
    <w:rsid w:val="00020B37"/>
    <w:rsid w:val="0014081B"/>
    <w:rsid w:val="001F2AFE"/>
    <w:rsid w:val="00207CBC"/>
    <w:rsid w:val="002365D3"/>
    <w:rsid w:val="00313ED2"/>
    <w:rsid w:val="00326108"/>
    <w:rsid w:val="00334B54"/>
    <w:rsid w:val="00364373"/>
    <w:rsid w:val="00374189"/>
    <w:rsid w:val="00375638"/>
    <w:rsid w:val="003F09C1"/>
    <w:rsid w:val="00442EE9"/>
    <w:rsid w:val="0049074E"/>
    <w:rsid w:val="004D4C0A"/>
    <w:rsid w:val="004D7CBB"/>
    <w:rsid w:val="0053111C"/>
    <w:rsid w:val="00553787"/>
    <w:rsid w:val="00577A96"/>
    <w:rsid w:val="005E3A5E"/>
    <w:rsid w:val="00623C07"/>
    <w:rsid w:val="006404C2"/>
    <w:rsid w:val="007635DD"/>
    <w:rsid w:val="007844A8"/>
    <w:rsid w:val="007E092F"/>
    <w:rsid w:val="008374B0"/>
    <w:rsid w:val="00861673"/>
    <w:rsid w:val="0088626A"/>
    <w:rsid w:val="008F6805"/>
    <w:rsid w:val="009053E0"/>
    <w:rsid w:val="009602C7"/>
    <w:rsid w:val="00970E7A"/>
    <w:rsid w:val="009952F8"/>
    <w:rsid w:val="009C52EE"/>
    <w:rsid w:val="009E3AED"/>
    <w:rsid w:val="009E4206"/>
    <w:rsid w:val="009F3FAE"/>
    <w:rsid w:val="00A309AB"/>
    <w:rsid w:val="00A32BBB"/>
    <w:rsid w:val="00A843D9"/>
    <w:rsid w:val="00A845AC"/>
    <w:rsid w:val="00B03D3A"/>
    <w:rsid w:val="00BB6E1F"/>
    <w:rsid w:val="00BF74D4"/>
    <w:rsid w:val="00CA3289"/>
    <w:rsid w:val="00D0781B"/>
    <w:rsid w:val="00D31AB2"/>
    <w:rsid w:val="00DA5B4C"/>
    <w:rsid w:val="00DF1B6E"/>
    <w:rsid w:val="00E7750F"/>
    <w:rsid w:val="00E94827"/>
    <w:rsid w:val="00EC01D0"/>
    <w:rsid w:val="00F00953"/>
    <w:rsid w:val="00F26DDF"/>
    <w:rsid w:val="00F45ECC"/>
    <w:rsid w:val="00F86AAB"/>
    <w:rsid w:val="00FD0797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rsid w:val="00FD0797"/>
    <w:pPr>
      <w:autoSpaceDE w:val="0"/>
      <w:autoSpaceDN w:val="0"/>
      <w:adjustRightInd w:val="0"/>
    </w:pPr>
    <w:rPr>
      <w:rFonts w:ascii="Arial" w:hAnsi="Arial" w:cs="Arial"/>
      <w:color w:val="FF0000"/>
      <w:sz w:val="20"/>
      <w:szCs w:val="20"/>
      <w:lang w:val="en-US"/>
    </w:rPr>
  </w:style>
  <w:style w:type="paragraph" w:styleId="Sprechblasentext">
    <w:name w:val="Balloon Text"/>
    <w:basedOn w:val="Standard"/>
    <w:semiHidden/>
    <w:rsid w:val="00FD0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 Steuereinheit mit PC-Anschluß</vt:lpstr>
    </vt:vector>
  </TitlesOfParts>
  <Company>Philips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Steuereinheit mit PC-Anschluß</dc:title>
  <dc:creator>DE73HPR</dc:creator>
  <cp:lastModifiedBy>Thomas Leonard</cp:lastModifiedBy>
  <cp:revision>2</cp:revision>
  <cp:lastPrinted>2008-12-05T13:36:00Z</cp:lastPrinted>
  <dcterms:created xsi:type="dcterms:W3CDTF">2013-05-23T14:16:00Z</dcterms:created>
  <dcterms:modified xsi:type="dcterms:W3CDTF">2013-05-23T14:16:00Z</dcterms:modified>
</cp:coreProperties>
</file>